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8A81" w14:textId="1E9D2F2E" w:rsidR="00C738FD" w:rsidRPr="006F1739" w:rsidRDefault="00C738FD" w:rsidP="00517263">
      <w:pPr>
        <w:pStyle w:val="Default"/>
        <w:jc w:val="both"/>
        <w:rPr>
          <w:rFonts w:ascii="Times New Roman" w:eastAsia="Times New Roman" w:hAnsi="Times New Roman" w:cs="Times New Roman"/>
          <w:lang w:val="en-US"/>
        </w:rPr>
      </w:pPr>
      <w:r w:rsidRPr="00C738FD">
        <w:rPr>
          <w:rFonts w:ascii="Times New Roman" w:eastAsia="Times New Roman" w:hAnsi="Times New Roman" w:cs="Times New Roman"/>
        </w:rPr>
        <w:t>Ars Administrandi (Искусство управления). 2022. Т.</w:t>
      </w:r>
      <w:r>
        <w:rPr>
          <w:rFonts w:ascii="Times New Roman" w:eastAsia="Times New Roman" w:hAnsi="Times New Roman" w:cs="Times New Roman"/>
        </w:rPr>
        <w:t> </w:t>
      </w:r>
      <w:r w:rsidRPr="006F1739">
        <w:rPr>
          <w:rFonts w:ascii="Times New Roman" w:eastAsia="Times New Roman" w:hAnsi="Times New Roman" w:cs="Times New Roman"/>
        </w:rPr>
        <w:t>14, №</w:t>
      </w:r>
      <w:r>
        <w:rPr>
          <w:rFonts w:ascii="Times New Roman" w:eastAsia="Times New Roman" w:hAnsi="Times New Roman" w:cs="Times New Roman"/>
        </w:rPr>
        <w:t> </w:t>
      </w:r>
      <w:r w:rsidRPr="006F1739">
        <w:rPr>
          <w:rFonts w:ascii="Times New Roman" w:eastAsia="Times New Roman" w:hAnsi="Times New Roman" w:cs="Times New Roman"/>
        </w:rPr>
        <w:t xml:space="preserve">1. </w:t>
      </w:r>
      <w:r w:rsidRPr="00C738FD">
        <w:rPr>
          <w:rFonts w:ascii="Times New Roman" w:eastAsia="Times New Roman" w:hAnsi="Times New Roman" w:cs="Times New Roman"/>
        </w:rPr>
        <w:t>С</w:t>
      </w:r>
      <w:r w:rsidRPr="00C738FD">
        <w:rPr>
          <w:rFonts w:ascii="Times New Roman" w:eastAsia="Times New Roman" w:hAnsi="Times New Roman" w:cs="Times New Roman"/>
          <w:lang w:val="en-US"/>
        </w:rPr>
        <w:t>.</w:t>
      </w:r>
      <w:r w:rsidRPr="006F1739">
        <w:rPr>
          <w:rFonts w:ascii="Times New Roman" w:eastAsia="Times New Roman" w:hAnsi="Times New Roman" w:cs="Times New Roman"/>
          <w:lang w:val="en-US"/>
        </w:rPr>
        <w:t> </w:t>
      </w:r>
      <w:r w:rsidR="006744A9">
        <w:rPr>
          <w:rFonts w:ascii="Times New Roman" w:eastAsia="Times New Roman" w:hAnsi="Times New Roman" w:cs="Times New Roman"/>
          <w:lang w:val="en-US"/>
        </w:rPr>
        <w:t>150</w:t>
      </w:r>
      <w:r w:rsidRPr="00C738FD">
        <w:rPr>
          <w:rFonts w:ascii="Times New Roman" w:eastAsia="Times New Roman" w:hAnsi="Times New Roman" w:cs="Times New Roman"/>
          <w:lang w:val="en-US"/>
        </w:rPr>
        <w:t>–</w:t>
      </w:r>
      <w:r w:rsidR="006744A9">
        <w:rPr>
          <w:rFonts w:ascii="Times New Roman" w:eastAsia="Times New Roman" w:hAnsi="Times New Roman" w:cs="Times New Roman"/>
          <w:lang w:val="en-US"/>
        </w:rPr>
        <w:t>173</w:t>
      </w:r>
      <w:r w:rsidRPr="00C738FD">
        <w:rPr>
          <w:rFonts w:ascii="Times New Roman" w:eastAsia="Times New Roman" w:hAnsi="Times New Roman" w:cs="Times New Roman"/>
          <w:lang w:val="en-US"/>
        </w:rPr>
        <w:t>.</w:t>
      </w:r>
    </w:p>
    <w:p w14:paraId="3B9988D1" w14:textId="4893EF09" w:rsidR="006F1739" w:rsidRPr="008603DC" w:rsidRDefault="00C738FD" w:rsidP="00517263">
      <w:pPr>
        <w:pStyle w:val="Default"/>
        <w:jc w:val="both"/>
        <w:rPr>
          <w:rFonts w:ascii="Times New Roman" w:eastAsia="Times New Roman" w:hAnsi="Times New Roman" w:cs="Times New Roman"/>
          <w:lang w:val="en-US"/>
        </w:rPr>
      </w:pPr>
      <w:r w:rsidRPr="00C738FD">
        <w:rPr>
          <w:rFonts w:ascii="Times New Roman" w:eastAsia="Times New Roman" w:hAnsi="Times New Roman" w:cs="Times New Roman"/>
          <w:lang w:val="en-US"/>
        </w:rPr>
        <w:t>Ars Administrandi. 2022. Vol</w:t>
      </w:r>
      <w:r w:rsidRPr="006F1739">
        <w:rPr>
          <w:rFonts w:ascii="Times New Roman" w:eastAsia="Times New Roman" w:hAnsi="Times New Roman" w:cs="Times New Roman"/>
          <w:lang w:val="en-US"/>
        </w:rPr>
        <w:t xml:space="preserve">. 14, </w:t>
      </w:r>
      <w:r w:rsidRPr="00C738FD">
        <w:rPr>
          <w:rFonts w:ascii="Times New Roman" w:eastAsia="Times New Roman" w:hAnsi="Times New Roman" w:cs="Times New Roman"/>
          <w:lang w:val="en-US"/>
        </w:rPr>
        <w:t>no</w:t>
      </w:r>
      <w:r w:rsidRPr="006F1739">
        <w:rPr>
          <w:rFonts w:ascii="Times New Roman" w:eastAsia="Times New Roman" w:hAnsi="Times New Roman" w:cs="Times New Roman"/>
          <w:lang w:val="en-US"/>
        </w:rPr>
        <w:t>. 1, pp. </w:t>
      </w:r>
      <w:r w:rsidR="006744A9">
        <w:rPr>
          <w:rFonts w:ascii="Times New Roman" w:eastAsia="Times New Roman" w:hAnsi="Times New Roman" w:cs="Times New Roman"/>
          <w:lang w:val="en-US"/>
        </w:rPr>
        <w:t>150</w:t>
      </w:r>
      <w:r w:rsidR="006744A9" w:rsidRPr="00C738FD">
        <w:rPr>
          <w:rFonts w:ascii="Times New Roman" w:eastAsia="Times New Roman" w:hAnsi="Times New Roman" w:cs="Times New Roman"/>
          <w:lang w:val="en-US"/>
        </w:rPr>
        <w:t>–</w:t>
      </w:r>
      <w:r w:rsidR="006744A9">
        <w:rPr>
          <w:rFonts w:ascii="Times New Roman" w:eastAsia="Times New Roman" w:hAnsi="Times New Roman" w:cs="Times New Roman"/>
          <w:lang w:val="en-US"/>
        </w:rPr>
        <w:t>173</w:t>
      </w:r>
      <w:r w:rsidRPr="006F1739">
        <w:rPr>
          <w:rFonts w:ascii="Times New Roman" w:eastAsia="Times New Roman" w:hAnsi="Times New Roman" w:cs="Times New Roman"/>
          <w:lang w:val="en-US"/>
        </w:rPr>
        <w:t>.</w:t>
      </w:r>
    </w:p>
    <w:p w14:paraId="4C852A23" w14:textId="77777777" w:rsidR="00517263" w:rsidRPr="00F853EA" w:rsidRDefault="00517263" w:rsidP="00517263">
      <w:pPr>
        <w:pStyle w:val="Default"/>
        <w:jc w:val="both"/>
        <w:rPr>
          <w:rFonts w:ascii="Times New Roman" w:eastAsia="Times New Roman" w:hAnsi="Times New Roman" w:cs="Times New Roman"/>
          <w:lang w:val="en-US"/>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931"/>
      </w:tblGrid>
      <w:tr w:rsidR="00517263" w:rsidRPr="00D70790" w14:paraId="0B111C40" w14:textId="77777777" w:rsidTr="00517263">
        <w:trPr>
          <w:trHeight w:val="240"/>
        </w:trPr>
        <w:tc>
          <w:tcPr>
            <w:tcW w:w="1701" w:type="dxa"/>
            <w:vMerge w:val="restart"/>
            <w:tcMar>
              <w:top w:w="0" w:type="dxa"/>
              <w:left w:w="0" w:type="dxa"/>
              <w:bottom w:w="0" w:type="dxa"/>
              <w:right w:w="0" w:type="dxa"/>
            </w:tcMar>
            <w:hideMark/>
          </w:tcPr>
          <w:p w14:paraId="24FEF733" w14:textId="0417100E" w:rsidR="00517263" w:rsidRDefault="00517263">
            <w:pPr>
              <w:pStyle w:val="Default"/>
              <w:jc w:val="both"/>
              <w:rPr>
                <w:rFonts w:eastAsia="Times New Roman"/>
                <w:color w:val="auto"/>
              </w:rPr>
            </w:pPr>
            <w:r>
              <w:rPr>
                <w:rFonts w:eastAsia="Times New Roman"/>
                <w:noProof/>
                <w:color w:val="auto"/>
                <w:lang w:eastAsia="ru-RU"/>
              </w:rPr>
              <w:drawing>
                <wp:inline distT="0" distB="0" distL="0" distR="0" wp14:anchorId="41F667F5" wp14:editId="26C44C21">
                  <wp:extent cx="971550" cy="342900"/>
                  <wp:effectExtent l="0" t="0" r="0" b="0"/>
                  <wp:docPr id="1" name="Рисунок 1" descr="Изображение выглядит как текст, коллекция картинок&#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текст, коллекция картинок&#10;&#10;Автоматически созданное описани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342900"/>
                          </a:xfrm>
                          <a:prstGeom prst="rect">
                            <a:avLst/>
                          </a:prstGeom>
                          <a:noFill/>
                          <a:ln>
                            <a:noFill/>
                          </a:ln>
                        </pic:spPr>
                      </pic:pic>
                    </a:graphicData>
                  </a:graphic>
                </wp:inline>
              </w:drawing>
            </w:r>
          </w:p>
        </w:tc>
        <w:tc>
          <w:tcPr>
            <w:tcW w:w="7931" w:type="dxa"/>
            <w:tcMar>
              <w:top w:w="0" w:type="dxa"/>
              <w:left w:w="0" w:type="dxa"/>
              <w:bottom w:w="0" w:type="dxa"/>
              <w:right w:w="0" w:type="dxa"/>
            </w:tcMar>
            <w:hideMark/>
          </w:tcPr>
          <w:p w14:paraId="645E2728" w14:textId="77777777" w:rsidR="00517263" w:rsidRPr="00517263" w:rsidRDefault="00517263">
            <w:pPr>
              <w:pStyle w:val="26"/>
              <w:ind w:left="0"/>
              <w:rPr>
                <w:rFonts w:ascii="Times New Roman" w:hAnsi="Times New Roman" w:cs="Times New Roman"/>
                <w:sz w:val="20"/>
                <w:szCs w:val="20"/>
                <w:lang w:val="en-US"/>
              </w:rPr>
            </w:pPr>
            <w:r>
              <w:rPr>
                <w:rFonts w:ascii="Times New Roman" w:hAnsi="Times New Roman" w:cs="Times New Roman"/>
                <w:sz w:val="20"/>
                <w:szCs w:val="20"/>
              </w:rPr>
              <w:t>Контент</w:t>
            </w:r>
            <w:r w:rsidRPr="00517263">
              <w:rPr>
                <w:rFonts w:ascii="Times New Roman" w:hAnsi="Times New Roman" w:cs="Times New Roman"/>
                <w:sz w:val="20"/>
                <w:szCs w:val="20"/>
                <w:lang w:val="en-US"/>
              </w:rPr>
              <w:t xml:space="preserve"> </w:t>
            </w:r>
            <w:r>
              <w:rPr>
                <w:rFonts w:ascii="Times New Roman" w:hAnsi="Times New Roman" w:cs="Times New Roman"/>
                <w:sz w:val="20"/>
                <w:szCs w:val="20"/>
              </w:rPr>
              <w:t>доступен</w:t>
            </w:r>
            <w:r w:rsidRPr="00517263">
              <w:rPr>
                <w:rFonts w:ascii="Times New Roman" w:hAnsi="Times New Roman" w:cs="Times New Roman"/>
                <w:sz w:val="20"/>
                <w:szCs w:val="20"/>
                <w:lang w:val="en-US"/>
              </w:rPr>
              <w:t xml:space="preserve"> </w:t>
            </w:r>
            <w:r>
              <w:rPr>
                <w:rFonts w:ascii="Times New Roman" w:hAnsi="Times New Roman" w:cs="Times New Roman"/>
                <w:sz w:val="20"/>
                <w:szCs w:val="20"/>
              </w:rPr>
              <w:t>по</w:t>
            </w:r>
            <w:r w:rsidRPr="00517263">
              <w:rPr>
                <w:rFonts w:ascii="Times New Roman" w:hAnsi="Times New Roman" w:cs="Times New Roman"/>
                <w:sz w:val="20"/>
                <w:szCs w:val="20"/>
                <w:lang w:val="en-US"/>
              </w:rPr>
              <w:t xml:space="preserve"> </w:t>
            </w:r>
            <w:r>
              <w:rPr>
                <w:rFonts w:ascii="Times New Roman" w:hAnsi="Times New Roman" w:cs="Times New Roman"/>
                <w:sz w:val="20"/>
                <w:szCs w:val="20"/>
              </w:rPr>
              <w:t>лицензии</w:t>
            </w:r>
            <w:r w:rsidRPr="00517263">
              <w:rPr>
                <w:rFonts w:ascii="Times New Roman" w:hAnsi="Times New Roman" w:cs="Times New Roman"/>
                <w:sz w:val="20"/>
                <w:szCs w:val="20"/>
                <w:lang w:val="en-US"/>
              </w:rPr>
              <w:t xml:space="preserve"> Creative Commons Attribution 4.0 International License</w:t>
            </w:r>
          </w:p>
        </w:tc>
      </w:tr>
      <w:tr w:rsidR="00517263" w:rsidRPr="00D70790" w14:paraId="5A6987C6" w14:textId="77777777" w:rsidTr="00517263">
        <w:trPr>
          <w:trHeight w:val="285"/>
        </w:trPr>
        <w:tc>
          <w:tcPr>
            <w:tcW w:w="0" w:type="auto"/>
            <w:vMerge/>
            <w:vAlign w:val="center"/>
            <w:hideMark/>
          </w:tcPr>
          <w:p w14:paraId="2A757A40" w14:textId="77777777" w:rsidR="00517263" w:rsidRDefault="00517263">
            <w:pPr>
              <w:rPr>
                <w:rFonts w:ascii="Times New Roman" w:eastAsia="Times New Roman" w:hAnsi="Times New Roman" w:cs="Times New Roman"/>
                <w:sz w:val="24"/>
                <w:szCs w:val="24"/>
                <w:lang w:val="en-US"/>
              </w:rPr>
            </w:pPr>
          </w:p>
        </w:tc>
        <w:tc>
          <w:tcPr>
            <w:tcW w:w="7931" w:type="dxa"/>
            <w:tcMar>
              <w:top w:w="0" w:type="dxa"/>
              <w:left w:w="0" w:type="dxa"/>
              <w:bottom w:w="0" w:type="dxa"/>
              <w:right w:w="0" w:type="dxa"/>
            </w:tcMar>
            <w:hideMark/>
          </w:tcPr>
          <w:p w14:paraId="77DFA929" w14:textId="77777777" w:rsidR="00517263" w:rsidRPr="00517263" w:rsidRDefault="00517263">
            <w:pPr>
              <w:pStyle w:val="Default"/>
              <w:jc w:val="both"/>
              <w:rPr>
                <w:rFonts w:ascii="Times New Roman" w:hAnsi="Times New Roman" w:cs="Times New Roman"/>
                <w:sz w:val="20"/>
                <w:szCs w:val="20"/>
                <w:lang w:val="en-US"/>
              </w:rPr>
            </w:pPr>
            <w:r w:rsidRPr="00517263">
              <w:rPr>
                <w:rFonts w:ascii="Times New Roman" w:hAnsi="Times New Roman" w:cs="Times New Roman"/>
                <w:sz w:val="20"/>
                <w:szCs w:val="20"/>
                <w:lang w:val="en-US"/>
              </w:rPr>
              <w:t>The content is licensed under a Creative Commons Attribution 4.0 International License</w:t>
            </w:r>
          </w:p>
        </w:tc>
      </w:tr>
    </w:tbl>
    <w:p w14:paraId="5CFF924C" w14:textId="77777777" w:rsidR="00517263" w:rsidRPr="00517263" w:rsidRDefault="00517263" w:rsidP="00517263">
      <w:pPr>
        <w:pStyle w:val="Default"/>
        <w:jc w:val="both"/>
        <w:rPr>
          <w:rFonts w:ascii="Times New Roman" w:eastAsia="Times New Roman" w:hAnsi="Times New Roman" w:cs="Times New Roman"/>
          <w:lang w:val="en-US"/>
        </w:rPr>
      </w:pPr>
    </w:p>
    <w:p w14:paraId="0557949F" w14:textId="539C5143" w:rsidR="00C738FD" w:rsidRPr="00C738FD" w:rsidRDefault="00C738FD" w:rsidP="00517263">
      <w:pPr>
        <w:pStyle w:val="Default"/>
        <w:jc w:val="both"/>
        <w:rPr>
          <w:rFonts w:ascii="Times New Roman" w:eastAsia="Times New Roman" w:hAnsi="Times New Roman" w:cs="Times New Roman"/>
        </w:rPr>
      </w:pPr>
      <w:r w:rsidRPr="00C738FD">
        <w:rPr>
          <w:rFonts w:ascii="Times New Roman" w:eastAsia="Times New Roman" w:hAnsi="Times New Roman" w:cs="Times New Roman"/>
        </w:rPr>
        <w:t>Научная статья</w:t>
      </w:r>
    </w:p>
    <w:p w14:paraId="0BED3D3B" w14:textId="26EB6035" w:rsidR="00C738FD" w:rsidRPr="00D3117F" w:rsidRDefault="00C738FD" w:rsidP="00517263">
      <w:pPr>
        <w:pStyle w:val="Default"/>
        <w:jc w:val="both"/>
        <w:rPr>
          <w:rFonts w:ascii="Times New Roman" w:hAnsi="Times New Roman" w:cs="Times New Roman"/>
        </w:rPr>
      </w:pPr>
      <w:r w:rsidRPr="00D3117F">
        <w:rPr>
          <w:rFonts w:ascii="Times New Roman" w:hAnsi="Times New Roman" w:cs="Times New Roman"/>
        </w:rPr>
        <w:t>УДК 323.1</w:t>
      </w:r>
    </w:p>
    <w:p w14:paraId="2752AD05" w14:textId="54973663" w:rsidR="00C738FD" w:rsidRPr="00D3117F" w:rsidRDefault="00D3117F" w:rsidP="00517263">
      <w:pPr>
        <w:pStyle w:val="Default"/>
        <w:jc w:val="both"/>
        <w:rPr>
          <w:rFonts w:ascii="Times New Roman" w:eastAsia="Times New Roman" w:hAnsi="Times New Roman" w:cs="Times New Roman"/>
        </w:rPr>
      </w:pPr>
      <w:r w:rsidRPr="00D3117F">
        <w:rPr>
          <w:rFonts w:ascii="Times New Roman" w:eastAsia="Times New Roman" w:hAnsi="Times New Roman" w:cs="Times New Roman"/>
        </w:rPr>
        <w:t>https://doi.org/10.17072/2218-9173-2022-1-</w:t>
      </w:r>
      <w:r w:rsidR="006744A9" w:rsidRPr="00742C76">
        <w:rPr>
          <w:rFonts w:ascii="Times New Roman" w:eastAsia="Times New Roman" w:hAnsi="Times New Roman" w:cs="Times New Roman"/>
        </w:rPr>
        <w:t>150-173</w:t>
      </w:r>
    </w:p>
    <w:p w14:paraId="36321ED1" w14:textId="77777777" w:rsidR="00517263" w:rsidRDefault="00517263" w:rsidP="00517263">
      <w:pPr>
        <w:spacing w:after="0" w:line="240" w:lineRule="auto"/>
        <w:jc w:val="center"/>
        <w:rPr>
          <w:rFonts w:ascii="Times New Roman" w:hAnsi="Times New Roman" w:cs="Times New Roman"/>
          <w:b/>
          <w:sz w:val="28"/>
          <w:szCs w:val="28"/>
          <w:shd w:val="clear" w:color="auto" w:fill="FFFFFF"/>
        </w:rPr>
      </w:pPr>
    </w:p>
    <w:p w14:paraId="345DEC11" w14:textId="3BD50F11" w:rsidR="005066B9" w:rsidRDefault="005066B9" w:rsidP="00517263">
      <w:pPr>
        <w:spacing w:after="0" w:line="240" w:lineRule="auto"/>
        <w:jc w:val="center"/>
        <w:rPr>
          <w:rFonts w:ascii="Times New Roman" w:hAnsi="Times New Roman" w:cs="Times New Roman"/>
          <w:b/>
          <w:sz w:val="28"/>
          <w:szCs w:val="28"/>
          <w:shd w:val="clear" w:color="auto" w:fill="FFFFFF"/>
        </w:rPr>
      </w:pPr>
      <w:r w:rsidRPr="007E2900">
        <w:rPr>
          <w:rFonts w:ascii="Times New Roman" w:hAnsi="Times New Roman" w:cs="Times New Roman"/>
          <w:b/>
          <w:sz w:val="28"/>
          <w:szCs w:val="28"/>
          <w:shd w:val="clear" w:color="auto" w:fill="FFFFFF"/>
        </w:rPr>
        <w:t>Р</w:t>
      </w:r>
      <w:r>
        <w:rPr>
          <w:rFonts w:ascii="Times New Roman" w:hAnsi="Times New Roman" w:cs="Times New Roman"/>
          <w:b/>
          <w:sz w:val="28"/>
          <w:szCs w:val="28"/>
          <w:shd w:val="clear" w:color="auto" w:fill="FFFFFF"/>
        </w:rPr>
        <w:t>ЕГИОНАЛИЗМ И МНОГОУРОВНЕВАЯ ПОЛИТИКА ПО</w:t>
      </w:r>
      <w:r w:rsidR="007D43F0">
        <w:rPr>
          <w:rFonts w:ascii="Times New Roman" w:hAnsi="Times New Roman" w:cs="Times New Roman"/>
          <w:b/>
          <w:sz w:val="28"/>
          <w:szCs w:val="28"/>
          <w:shd w:val="clear" w:color="auto" w:fill="FFFFFF"/>
        </w:rPr>
        <w:t> </w:t>
      </w:r>
      <w:r>
        <w:rPr>
          <w:rFonts w:ascii="Times New Roman" w:hAnsi="Times New Roman" w:cs="Times New Roman"/>
          <w:b/>
          <w:sz w:val="28"/>
          <w:szCs w:val="28"/>
          <w:shd w:val="clear" w:color="auto" w:fill="FFFFFF"/>
        </w:rPr>
        <w:t>ЯЗЫКОВОМУ ВОПРОСУ</w:t>
      </w:r>
      <w:r w:rsidR="00F8084B">
        <w:rPr>
          <w:rFonts w:ascii="Times New Roman" w:hAnsi="Times New Roman" w:cs="Times New Roman"/>
          <w:b/>
          <w:sz w:val="28"/>
          <w:szCs w:val="28"/>
          <w:shd w:val="clear" w:color="auto" w:fill="FFFFFF"/>
        </w:rPr>
        <w:t xml:space="preserve"> В </w:t>
      </w:r>
      <w:r>
        <w:rPr>
          <w:rFonts w:ascii="Times New Roman" w:hAnsi="Times New Roman" w:cs="Times New Roman"/>
          <w:b/>
          <w:sz w:val="28"/>
          <w:szCs w:val="28"/>
          <w:shd w:val="clear" w:color="auto" w:fill="FFFFFF"/>
        </w:rPr>
        <w:t>СТРАНАХ ЕВРОПЫ</w:t>
      </w:r>
    </w:p>
    <w:p w14:paraId="77AFE287" w14:textId="77777777" w:rsidR="00517263" w:rsidRDefault="00517263" w:rsidP="00517263">
      <w:pPr>
        <w:spacing w:after="0" w:line="240" w:lineRule="auto"/>
        <w:jc w:val="center"/>
        <w:rPr>
          <w:rFonts w:ascii="Times New Roman" w:hAnsi="Times New Roman" w:cs="Times New Roman"/>
          <w:b/>
          <w:sz w:val="28"/>
          <w:szCs w:val="28"/>
          <w:shd w:val="clear" w:color="auto" w:fill="FFFFFF"/>
        </w:rPr>
      </w:pPr>
    </w:p>
    <w:p w14:paraId="3F3FE218" w14:textId="1242029E" w:rsidR="005066B9" w:rsidRDefault="005066B9" w:rsidP="00517263">
      <w:pPr>
        <w:spacing w:after="0" w:line="240" w:lineRule="auto"/>
        <w:ind w:firstLine="709"/>
        <w:jc w:val="both"/>
        <w:rPr>
          <w:rFonts w:ascii="Times New Roman" w:hAnsi="Times New Roman" w:cs="Times New Roman"/>
          <w:b/>
          <w:color w:val="000000"/>
          <w:sz w:val="24"/>
          <w:szCs w:val="24"/>
          <w:shd w:val="clear" w:color="auto" w:fill="FFFFFF"/>
          <w:vertAlign w:val="superscript"/>
        </w:rPr>
      </w:pPr>
      <w:r w:rsidRPr="00B40B28">
        <w:rPr>
          <w:rFonts w:ascii="Times New Roman" w:hAnsi="Times New Roman" w:cs="Times New Roman"/>
          <w:b/>
          <w:color w:val="000000"/>
          <w:sz w:val="24"/>
          <w:szCs w:val="24"/>
          <w:shd w:val="clear" w:color="auto" w:fill="FFFFFF"/>
        </w:rPr>
        <w:t xml:space="preserve">Надежда Владимировна </w:t>
      </w:r>
      <w:r>
        <w:rPr>
          <w:rFonts w:ascii="Times New Roman" w:hAnsi="Times New Roman" w:cs="Times New Roman"/>
          <w:b/>
          <w:color w:val="000000"/>
          <w:sz w:val="24"/>
          <w:szCs w:val="24"/>
          <w:shd w:val="clear" w:color="auto" w:fill="FFFFFF"/>
        </w:rPr>
        <w:t>Борисова</w:t>
      </w:r>
      <w:r>
        <w:rPr>
          <w:rFonts w:ascii="Times New Roman" w:hAnsi="Times New Roman" w:cs="Times New Roman"/>
          <w:b/>
          <w:color w:val="000000"/>
          <w:sz w:val="24"/>
          <w:szCs w:val="24"/>
          <w:shd w:val="clear" w:color="auto" w:fill="FFFFFF"/>
          <w:vertAlign w:val="superscript"/>
        </w:rPr>
        <w:t>1</w:t>
      </w:r>
      <w:r w:rsidR="00C85D0C" w:rsidRPr="00E6367B">
        <w:rPr>
          <w:rFonts w:ascii="Wingdings" w:hAnsi="Wingdings" w:cs="Wingdings"/>
          <w:sz w:val="26"/>
          <w:szCs w:val="26"/>
        </w:rPr>
        <w:t></w:t>
      </w:r>
      <w:r w:rsidRPr="00B40B28">
        <w:rPr>
          <w:rFonts w:ascii="Times New Roman" w:hAnsi="Times New Roman" w:cs="Times New Roman"/>
          <w:color w:val="000000"/>
          <w:sz w:val="24"/>
          <w:szCs w:val="24"/>
          <w:shd w:val="clear" w:color="auto" w:fill="FFFFFF"/>
        </w:rPr>
        <w:t xml:space="preserve">, </w:t>
      </w:r>
      <w:r w:rsidRPr="00B40B28">
        <w:rPr>
          <w:rFonts w:ascii="Times New Roman" w:hAnsi="Times New Roman" w:cs="Times New Roman"/>
          <w:b/>
          <w:color w:val="000000"/>
          <w:sz w:val="24"/>
          <w:szCs w:val="24"/>
          <w:shd w:val="clear" w:color="auto" w:fill="FFFFFF"/>
        </w:rPr>
        <w:t>Петр Вячеславович</w:t>
      </w:r>
      <w:r w:rsidRPr="0003718C">
        <w:rPr>
          <w:rFonts w:ascii="Times New Roman" w:hAnsi="Times New Roman" w:cs="Times New Roman"/>
          <w:b/>
          <w:color w:val="000000"/>
          <w:sz w:val="24"/>
          <w:szCs w:val="24"/>
          <w:shd w:val="clear" w:color="auto" w:fill="FFFFFF"/>
        </w:rPr>
        <w:t xml:space="preserve"> </w:t>
      </w:r>
      <w:r>
        <w:rPr>
          <w:rFonts w:ascii="Times New Roman" w:hAnsi="Times New Roman" w:cs="Times New Roman"/>
          <w:b/>
          <w:color w:val="000000"/>
          <w:sz w:val="24"/>
          <w:szCs w:val="24"/>
          <w:shd w:val="clear" w:color="auto" w:fill="FFFFFF"/>
        </w:rPr>
        <w:t>Панов</w:t>
      </w:r>
      <w:r>
        <w:rPr>
          <w:rFonts w:ascii="Times New Roman" w:hAnsi="Times New Roman" w:cs="Times New Roman"/>
          <w:b/>
          <w:color w:val="000000"/>
          <w:sz w:val="24"/>
          <w:szCs w:val="24"/>
          <w:shd w:val="clear" w:color="auto" w:fill="FFFFFF"/>
          <w:vertAlign w:val="superscript"/>
        </w:rPr>
        <w:t>2</w:t>
      </w:r>
    </w:p>
    <w:p w14:paraId="10D18E82" w14:textId="1071B14D" w:rsidR="005066B9" w:rsidRDefault="005066B9" w:rsidP="00517263">
      <w:pPr>
        <w:spacing w:after="0" w:line="240" w:lineRule="auto"/>
        <w:ind w:firstLine="709"/>
        <w:jc w:val="both"/>
        <w:rPr>
          <w:rFonts w:ascii="Times New Roman" w:hAnsi="Times New Roman" w:cs="Times New Roman"/>
          <w:color w:val="000000"/>
          <w:sz w:val="24"/>
          <w:szCs w:val="24"/>
          <w:shd w:val="clear" w:color="auto" w:fill="FFFFFF"/>
        </w:rPr>
      </w:pPr>
      <w:r w:rsidRPr="006F1739">
        <w:rPr>
          <w:rFonts w:ascii="Times New Roman" w:hAnsi="Times New Roman" w:cs="Times New Roman"/>
          <w:color w:val="000000"/>
          <w:sz w:val="24"/>
          <w:szCs w:val="24"/>
          <w:shd w:val="clear" w:color="auto" w:fill="FFFFFF"/>
          <w:vertAlign w:val="superscript"/>
        </w:rPr>
        <w:t>1,</w:t>
      </w:r>
      <w:r w:rsidR="00B761C8" w:rsidRPr="00B761C8">
        <w:rPr>
          <w:rFonts w:ascii="Times New Roman" w:hAnsi="Times New Roman" w:cs="Times New Roman"/>
          <w:color w:val="000000"/>
          <w:sz w:val="24"/>
          <w:szCs w:val="24"/>
          <w:shd w:val="clear" w:color="auto" w:fill="FFFFFF"/>
          <w:vertAlign w:val="superscript"/>
        </w:rPr>
        <w:t> </w:t>
      </w:r>
      <w:r w:rsidRPr="006F1739">
        <w:rPr>
          <w:rFonts w:ascii="Times New Roman" w:hAnsi="Times New Roman" w:cs="Times New Roman"/>
          <w:color w:val="000000"/>
          <w:sz w:val="24"/>
          <w:szCs w:val="24"/>
          <w:shd w:val="clear" w:color="auto" w:fill="FFFFFF"/>
          <w:vertAlign w:val="superscript"/>
        </w:rPr>
        <w:t>2</w:t>
      </w:r>
      <w:r w:rsidR="00B761C8" w:rsidRPr="00B761C8">
        <w:rPr>
          <w:rFonts w:ascii="Times New Roman" w:hAnsi="Times New Roman" w:cs="Times New Roman"/>
          <w:color w:val="000000"/>
          <w:sz w:val="24"/>
          <w:szCs w:val="24"/>
          <w:shd w:val="clear" w:color="auto" w:fill="FFFFFF"/>
          <w:vertAlign w:val="superscript"/>
        </w:rPr>
        <w:t> </w:t>
      </w:r>
      <w:r w:rsidRPr="006F1739">
        <w:rPr>
          <w:rFonts w:ascii="Times New Roman" w:hAnsi="Times New Roman" w:cs="Times New Roman"/>
          <w:color w:val="000000"/>
          <w:sz w:val="24"/>
          <w:szCs w:val="24"/>
          <w:shd w:val="clear" w:color="auto" w:fill="FFFFFF"/>
        </w:rPr>
        <w:t>Пермский федеральный</w:t>
      </w:r>
      <w:r w:rsidRPr="00B40B28">
        <w:rPr>
          <w:rFonts w:ascii="Times New Roman" w:hAnsi="Times New Roman" w:cs="Times New Roman"/>
          <w:color w:val="000000"/>
          <w:sz w:val="24"/>
          <w:szCs w:val="24"/>
          <w:shd w:val="clear" w:color="auto" w:fill="FFFFFF"/>
        </w:rPr>
        <w:t xml:space="preserve"> исследовательский центр Уральского отделения Российской академии наук, Пермь</w:t>
      </w:r>
      <w:r w:rsidR="008C62AE">
        <w:rPr>
          <w:rFonts w:ascii="Times New Roman" w:hAnsi="Times New Roman" w:cs="Times New Roman"/>
          <w:color w:val="000000"/>
          <w:sz w:val="24"/>
          <w:szCs w:val="24"/>
          <w:shd w:val="clear" w:color="auto" w:fill="FFFFFF"/>
        </w:rPr>
        <w:t>, Россия</w:t>
      </w:r>
    </w:p>
    <w:p w14:paraId="74AB9C47" w14:textId="1F01BCB1" w:rsidR="00F853EA" w:rsidRPr="00F853EA" w:rsidRDefault="00F853EA" w:rsidP="00517263">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vertAlign w:val="superscript"/>
        </w:rPr>
        <w:t xml:space="preserve">1 </w:t>
      </w:r>
      <w:r>
        <w:rPr>
          <w:rFonts w:ascii="Times New Roman" w:hAnsi="Times New Roman" w:cs="Times New Roman"/>
          <w:color w:val="000000"/>
          <w:sz w:val="24"/>
          <w:szCs w:val="24"/>
          <w:shd w:val="clear" w:color="auto" w:fill="FFFFFF"/>
        </w:rPr>
        <w:t xml:space="preserve">Пермский государственный национальный исследовательский университет, </w:t>
      </w:r>
      <w:r w:rsidRPr="00B40B28">
        <w:rPr>
          <w:rFonts w:ascii="Times New Roman" w:hAnsi="Times New Roman" w:cs="Times New Roman"/>
          <w:color w:val="000000"/>
          <w:sz w:val="24"/>
          <w:szCs w:val="24"/>
          <w:shd w:val="clear" w:color="auto" w:fill="FFFFFF"/>
        </w:rPr>
        <w:t>Пермь</w:t>
      </w:r>
      <w:r>
        <w:rPr>
          <w:rFonts w:ascii="Times New Roman" w:hAnsi="Times New Roman" w:cs="Times New Roman"/>
          <w:color w:val="000000"/>
          <w:sz w:val="24"/>
          <w:szCs w:val="24"/>
          <w:shd w:val="clear" w:color="auto" w:fill="FFFFFF"/>
        </w:rPr>
        <w:t>, Россия</w:t>
      </w:r>
    </w:p>
    <w:p w14:paraId="5254D842" w14:textId="58F7C0AA" w:rsidR="005066B9" w:rsidRPr="00B40B28" w:rsidRDefault="005066B9" w:rsidP="00517263">
      <w:pPr>
        <w:spacing w:after="0" w:line="240" w:lineRule="auto"/>
        <w:ind w:firstLine="709"/>
        <w:jc w:val="both"/>
        <w:rPr>
          <w:rFonts w:ascii="Times New Roman" w:hAnsi="Times New Roman" w:cs="Times New Roman"/>
          <w:color w:val="000000"/>
          <w:sz w:val="24"/>
          <w:szCs w:val="24"/>
          <w:shd w:val="clear" w:color="auto" w:fill="FFFFFF"/>
        </w:rPr>
      </w:pPr>
      <w:r w:rsidRPr="006F1739">
        <w:rPr>
          <w:rFonts w:ascii="Times New Roman" w:hAnsi="Times New Roman" w:cs="Times New Roman"/>
          <w:color w:val="000000"/>
          <w:sz w:val="24"/>
          <w:szCs w:val="24"/>
          <w:shd w:val="clear" w:color="auto" w:fill="FFFFFF"/>
          <w:vertAlign w:val="superscript"/>
        </w:rPr>
        <w:t>1</w:t>
      </w:r>
      <w:r w:rsidR="008C62AE">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lang w:val="en-US"/>
        </w:rPr>
        <w:t>borisova</w:t>
      </w:r>
      <w:proofErr w:type="spellEnd"/>
      <w:r w:rsidRPr="0003718C">
        <w:rPr>
          <w:rFonts w:ascii="Times New Roman" w:hAnsi="Times New Roman" w:cs="Times New Roman"/>
          <w:color w:val="000000"/>
          <w:sz w:val="24"/>
          <w:szCs w:val="24"/>
          <w:shd w:val="clear" w:color="auto" w:fill="FFFFFF"/>
        </w:rPr>
        <w:t>_</w:t>
      </w:r>
      <w:proofErr w:type="spellStart"/>
      <w:r>
        <w:rPr>
          <w:rFonts w:ascii="Times New Roman" w:hAnsi="Times New Roman" w:cs="Times New Roman"/>
          <w:color w:val="000000"/>
          <w:sz w:val="24"/>
          <w:szCs w:val="24"/>
          <w:shd w:val="clear" w:color="auto" w:fill="FFFFFF"/>
          <w:lang w:val="en-US"/>
        </w:rPr>
        <w:t>nv</w:t>
      </w:r>
      <w:proofErr w:type="spellEnd"/>
      <w:r w:rsidRPr="0003718C">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lang w:val="en-US"/>
        </w:rPr>
        <w:t>psu</w:t>
      </w:r>
      <w:proofErr w:type="spellEnd"/>
      <w:r w:rsidRPr="0003718C">
        <w:rPr>
          <w:rFonts w:ascii="Times New Roman" w:hAnsi="Times New Roman" w:cs="Times New Roman"/>
          <w:color w:val="000000"/>
          <w:sz w:val="24"/>
          <w:szCs w:val="24"/>
          <w:shd w:val="clear" w:color="auto" w:fill="FFFFFF"/>
        </w:rPr>
        <w:t>.</w:t>
      </w:r>
      <w:proofErr w:type="spellStart"/>
      <w:r>
        <w:rPr>
          <w:rFonts w:ascii="Times New Roman" w:hAnsi="Times New Roman" w:cs="Times New Roman"/>
          <w:color w:val="000000"/>
          <w:sz w:val="24"/>
          <w:szCs w:val="24"/>
          <w:shd w:val="clear" w:color="auto" w:fill="FFFFFF"/>
          <w:lang w:val="en-US"/>
        </w:rPr>
        <w:t>ru</w:t>
      </w:r>
      <w:proofErr w:type="spellEnd"/>
      <w:r w:rsidR="00D3117F" w:rsidRPr="00E6367B">
        <w:rPr>
          <w:rFonts w:ascii="Wingdings" w:hAnsi="Wingdings" w:cs="Wingdings"/>
          <w:sz w:val="26"/>
          <w:szCs w:val="26"/>
        </w:rPr>
        <w:t></w:t>
      </w:r>
      <w:r w:rsidR="00D3117F">
        <w:rPr>
          <w:rFonts w:ascii="Times New Roman" w:hAnsi="Times New Roman" w:cs="Times New Roman"/>
          <w:color w:val="000000"/>
          <w:sz w:val="24"/>
          <w:szCs w:val="24"/>
          <w:shd w:val="clear" w:color="auto" w:fill="FFFFFF"/>
        </w:rPr>
        <w:t xml:space="preserve">, </w:t>
      </w:r>
      <w:r w:rsidR="00D3117F" w:rsidRPr="00D3117F">
        <w:rPr>
          <w:rFonts w:ascii="Times New Roman" w:hAnsi="Times New Roman" w:cs="Times New Roman"/>
          <w:color w:val="000000"/>
          <w:sz w:val="24"/>
          <w:szCs w:val="24"/>
          <w:shd w:val="clear" w:color="auto" w:fill="FFFFFF"/>
        </w:rPr>
        <w:t>https://orcid.org/0000-0002-4516-0820</w:t>
      </w:r>
    </w:p>
    <w:p w14:paraId="1BF93D50" w14:textId="12D95496" w:rsidR="005066B9" w:rsidRPr="00D3117F" w:rsidRDefault="005066B9" w:rsidP="00517263">
      <w:pPr>
        <w:spacing w:after="0" w:line="240" w:lineRule="auto"/>
        <w:ind w:firstLine="709"/>
        <w:jc w:val="both"/>
        <w:rPr>
          <w:rFonts w:ascii="Times New Roman" w:hAnsi="Times New Roman" w:cs="Times New Roman"/>
          <w:bCs/>
          <w:sz w:val="24"/>
          <w:szCs w:val="24"/>
          <w:shd w:val="clear" w:color="auto" w:fill="FFFFFF"/>
        </w:rPr>
      </w:pPr>
      <w:r w:rsidRPr="006F1739">
        <w:rPr>
          <w:rFonts w:ascii="Times New Roman" w:hAnsi="Times New Roman" w:cs="Times New Roman"/>
          <w:bCs/>
          <w:caps/>
          <w:sz w:val="24"/>
          <w:szCs w:val="24"/>
          <w:shd w:val="clear" w:color="auto" w:fill="FFFFFF"/>
          <w:vertAlign w:val="superscript"/>
        </w:rPr>
        <w:t>2</w:t>
      </w:r>
      <w:r w:rsidR="00B761C8" w:rsidRPr="00B761C8">
        <w:rPr>
          <w:rFonts w:ascii="Times New Roman" w:hAnsi="Times New Roman" w:cs="Times New Roman"/>
          <w:color w:val="000000"/>
          <w:sz w:val="24"/>
          <w:szCs w:val="24"/>
          <w:shd w:val="clear" w:color="auto" w:fill="FFFFFF"/>
          <w:vertAlign w:val="superscript"/>
        </w:rPr>
        <w:t> </w:t>
      </w:r>
      <w:proofErr w:type="spellStart"/>
      <w:r w:rsidR="00D3117F" w:rsidRPr="00D3117F">
        <w:rPr>
          <w:rFonts w:ascii="Times New Roman" w:hAnsi="Times New Roman" w:cs="Times New Roman"/>
          <w:bCs/>
          <w:sz w:val="24"/>
          <w:szCs w:val="24"/>
          <w:shd w:val="clear" w:color="auto" w:fill="FFFFFF"/>
          <w:lang w:val="en-US"/>
        </w:rPr>
        <w:t>panov</w:t>
      </w:r>
      <w:proofErr w:type="spellEnd"/>
      <w:r w:rsidR="00D3117F" w:rsidRPr="00D3117F">
        <w:rPr>
          <w:rFonts w:ascii="Times New Roman" w:hAnsi="Times New Roman" w:cs="Times New Roman"/>
          <w:bCs/>
          <w:sz w:val="24"/>
          <w:szCs w:val="24"/>
          <w:shd w:val="clear" w:color="auto" w:fill="FFFFFF"/>
        </w:rPr>
        <w:t>.</w:t>
      </w:r>
      <w:proofErr w:type="spellStart"/>
      <w:r w:rsidR="00D3117F" w:rsidRPr="00D3117F">
        <w:rPr>
          <w:rFonts w:ascii="Times New Roman" w:hAnsi="Times New Roman" w:cs="Times New Roman"/>
          <w:bCs/>
          <w:sz w:val="24"/>
          <w:szCs w:val="24"/>
          <w:shd w:val="clear" w:color="auto" w:fill="FFFFFF"/>
          <w:lang w:val="en-US"/>
        </w:rPr>
        <w:t>petr</w:t>
      </w:r>
      <w:proofErr w:type="spellEnd"/>
      <w:r w:rsidR="00D3117F" w:rsidRPr="00D3117F">
        <w:rPr>
          <w:rFonts w:ascii="Times New Roman" w:hAnsi="Times New Roman" w:cs="Times New Roman"/>
          <w:bCs/>
          <w:sz w:val="24"/>
          <w:szCs w:val="24"/>
          <w:shd w:val="clear" w:color="auto" w:fill="FFFFFF"/>
        </w:rPr>
        <w:t>@</w:t>
      </w:r>
      <w:proofErr w:type="spellStart"/>
      <w:r w:rsidR="00D3117F" w:rsidRPr="00D3117F">
        <w:rPr>
          <w:rFonts w:ascii="Times New Roman" w:hAnsi="Times New Roman" w:cs="Times New Roman"/>
          <w:bCs/>
          <w:sz w:val="24"/>
          <w:szCs w:val="24"/>
          <w:shd w:val="clear" w:color="auto" w:fill="FFFFFF"/>
          <w:lang w:val="en-US"/>
        </w:rPr>
        <w:t>gmail</w:t>
      </w:r>
      <w:proofErr w:type="spellEnd"/>
      <w:r w:rsidR="00D3117F" w:rsidRPr="00D3117F">
        <w:rPr>
          <w:rFonts w:ascii="Times New Roman" w:hAnsi="Times New Roman" w:cs="Times New Roman"/>
          <w:bCs/>
          <w:sz w:val="24"/>
          <w:szCs w:val="24"/>
          <w:shd w:val="clear" w:color="auto" w:fill="FFFFFF"/>
        </w:rPr>
        <w:t>.</w:t>
      </w:r>
      <w:r w:rsidR="00D3117F" w:rsidRPr="00D3117F">
        <w:rPr>
          <w:rFonts w:ascii="Times New Roman" w:hAnsi="Times New Roman" w:cs="Times New Roman"/>
          <w:bCs/>
          <w:sz w:val="24"/>
          <w:szCs w:val="24"/>
          <w:shd w:val="clear" w:color="auto" w:fill="FFFFFF"/>
          <w:lang w:val="en-US"/>
        </w:rPr>
        <w:t>com</w:t>
      </w:r>
      <w:r w:rsidR="00D3117F">
        <w:rPr>
          <w:rFonts w:ascii="Times New Roman" w:hAnsi="Times New Roman" w:cs="Times New Roman"/>
          <w:bCs/>
          <w:sz w:val="24"/>
          <w:szCs w:val="24"/>
          <w:shd w:val="clear" w:color="auto" w:fill="FFFFFF"/>
        </w:rPr>
        <w:t xml:space="preserve">, </w:t>
      </w:r>
      <w:r w:rsidR="00D3117F" w:rsidRPr="00D3117F">
        <w:rPr>
          <w:rFonts w:ascii="Times New Roman" w:hAnsi="Times New Roman" w:cs="Times New Roman"/>
          <w:bCs/>
          <w:sz w:val="24"/>
          <w:szCs w:val="24"/>
          <w:shd w:val="clear" w:color="auto" w:fill="FFFFFF"/>
        </w:rPr>
        <w:t>https://orcid.org/0000-0002-0759-7618</w:t>
      </w:r>
    </w:p>
    <w:p w14:paraId="55086D34" w14:textId="77777777" w:rsidR="00517263" w:rsidRDefault="00517263" w:rsidP="00517263">
      <w:pPr>
        <w:spacing w:after="0" w:line="240" w:lineRule="auto"/>
        <w:ind w:firstLine="709"/>
        <w:jc w:val="both"/>
        <w:rPr>
          <w:rFonts w:ascii="Times New Roman" w:hAnsi="Times New Roman" w:cs="Times New Roman"/>
          <w:b/>
          <w:sz w:val="24"/>
          <w:szCs w:val="24"/>
          <w:shd w:val="clear" w:color="auto" w:fill="FFFFFF"/>
        </w:rPr>
      </w:pPr>
    </w:p>
    <w:p w14:paraId="7BA6923A" w14:textId="35D6CB5F" w:rsidR="00B761C8" w:rsidRDefault="005066B9" w:rsidP="00517263">
      <w:pPr>
        <w:spacing w:after="0" w:line="240" w:lineRule="auto"/>
        <w:ind w:firstLine="709"/>
        <w:jc w:val="both"/>
        <w:rPr>
          <w:rFonts w:ascii="Times New Roman" w:hAnsi="Times New Roman" w:cs="Times New Roman"/>
          <w:sz w:val="24"/>
          <w:szCs w:val="24"/>
          <w:shd w:val="clear" w:color="auto" w:fill="FFFFFF"/>
        </w:rPr>
      </w:pPr>
      <w:r w:rsidRPr="0003718C">
        <w:rPr>
          <w:rFonts w:ascii="Times New Roman" w:hAnsi="Times New Roman" w:cs="Times New Roman"/>
          <w:b/>
          <w:sz w:val="24"/>
          <w:szCs w:val="24"/>
          <w:shd w:val="clear" w:color="auto" w:fill="FFFFFF"/>
        </w:rPr>
        <w:t>Аннотация</w:t>
      </w:r>
      <w:r w:rsidRPr="0003718C">
        <w:rPr>
          <w:rFonts w:ascii="Times New Roman" w:hAnsi="Times New Roman" w:cs="Times New Roman"/>
          <w:sz w:val="24"/>
          <w:szCs w:val="24"/>
          <w:shd w:val="clear" w:color="auto" w:fill="FFFFFF"/>
        </w:rPr>
        <w:t xml:space="preserve">. </w:t>
      </w:r>
      <w:r w:rsidRPr="001B0A98">
        <w:rPr>
          <w:rFonts w:ascii="Times New Roman" w:hAnsi="Times New Roman" w:cs="Times New Roman"/>
          <w:b/>
          <w:bCs/>
          <w:sz w:val="24"/>
          <w:szCs w:val="24"/>
          <w:shd w:val="clear" w:color="auto" w:fill="FFFFFF"/>
        </w:rPr>
        <w:t>Введение</w:t>
      </w:r>
      <w:r w:rsidRPr="0003718C">
        <w:rPr>
          <w:rFonts w:ascii="Times New Roman" w:hAnsi="Times New Roman" w:cs="Times New Roman"/>
          <w:b/>
          <w:bCs/>
          <w:sz w:val="24"/>
          <w:szCs w:val="24"/>
          <w:shd w:val="clear" w:color="auto" w:fill="FFFFFF"/>
        </w:rPr>
        <w:t>:</w:t>
      </w:r>
      <w:r w:rsidRPr="001B0A98">
        <w:rPr>
          <w:rFonts w:ascii="Times New Roman" w:hAnsi="Times New Roman" w:cs="Times New Roman"/>
          <w:sz w:val="24"/>
          <w:szCs w:val="24"/>
          <w:shd w:val="clear" w:color="auto" w:fill="FFFFFF"/>
        </w:rPr>
        <w:t xml:space="preserve"> </w:t>
      </w:r>
      <w:r w:rsidR="008109FB">
        <w:rPr>
          <w:rFonts w:ascii="Times New Roman" w:hAnsi="Times New Roman" w:cs="Times New Roman"/>
          <w:sz w:val="24"/>
          <w:szCs w:val="24"/>
          <w:shd w:val="clear" w:color="auto" w:fill="FFFFFF"/>
        </w:rPr>
        <w:t>Х</w:t>
      </w:r>
      <w:r w:rsidR="00B761C8">
        <w:rPr>
          <w:rFonts w:ascii="Times New Roman" w:hAnsi="Times New Roman" w:cs="Times New Roman"/>
          <w:sz w:val="24"/>
          <w:szCs w:val="24"/>
          <w:shd w:val="clear" w:color="auto" w:fill="FFFFFF"/>
        </w:rPr>
        <w:t>артия</w:t>
      </w:r>
      <w:r w:rsidR="005C75E5" w:rsidRPr="001B0A98">
        <w:rPr>
          <w:rFonts w:ascii="Times New Roman" w:hAnsi="Times New Roman" w:cs="Times New Roman"/>
          <w:sz w:val="24"/>
          <w:szCs w:val="24"/>
          <w:shd w:val="clear" w:color="auto" w:fill="FFFFFF"/>
        </w:rPr>
        <w:t xml:space="preserve"> </w:t>
      </w:r>
      <w:r w:rsidRPr="001B0A98">
        <w:rPr>
          <w:rFonts w:ascii="Times New Roman" w:hAnsi="Times New Roman" w:cs="Times New Roman"/>
          <w:sz w:val="24"/>
          <w:szCs w:val="24"/>
          <w:shd w:val="clear" w:color="auto" w:fill="FFFFFF"/>
        </w:rPr>
        <w:t>региональных языков и</w:t>
      </w:r>
      <w:r w:rsidR="006F1739">
        <w:rPr>
          <w:rFonts w:ascii="Times New Roman" w:hAnsi="Times New Roman" w:cs="Times New Roman"/>
          <w:sz w:val="24"/>
          <w:szCs w:val="24"/>
          <w:shd w:val="clear" w:color="auto" w:fill="FFFFFF"/>
        </w:rPr>
        <w:t>ли</w:t>
      </w:r>
      <w:r w:rsidRPr="001B0A98">
        <w:rPr>
          <w:rFonts w:ascii="Times New Roman" w:hAnsi="Times New Roman" w:cs="Times New Roman"/>
          <w:sz w:val="24"/>
          <w:szCs w:val="24"/>
          <w:shd w:val="clear" w:color="auto" w:fill="FFFFFF"/>
        </w:rPr>
        <w:t xml:space="preserve"> языков меньшинств, принятая Советом Европы, является значимым регулятором языковой политики</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подписавших</w:t>
      </w:r>
      <w:r w:rsidR="00F8084B">
        <w:rPr>
          <w:rFonts w:ascii="Times New Roman" w:hAnsi="Times New Roman" w:cs="Times New Roman"/>
          <w:sz w:val="24"/>
          <w:szCs w:val="24"/>
          <w:shd w:val="clear" w:color="auto" w:fill="FFFFFF"/>
        </w:rPr>
        <w:t xml:space="preserve"> и </w:t>
      </w:r>
      <w:r w:rsidRPr="001B0A98">
        <w:rPr>
          <w:rFonts w:ascii="Times New Roman" w:hAnsi="Times New Roman" w:cs="Times New Roman"/>
          <w:sz w:val="24"/>
          <w:szCs w:val="24"/>
          <w:shd w:val="clear" w:color="auto" w:fill="FFFFFF"/>
        </w:rPr>
        <w:t>ратифицировавших ее странах. Языковая политика</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 xml:space="preserve">отношении меньшинств, таким образом, оказывается ярким примером </w:t>
      </w:r>
      <w:proofErr w:type="spellStart"/>
      <w:r w:rsidRPr="001B0A98">
        <w:rPr>
          <w:rFonts w:ascii="Times New Roman" w:hAnsi="Times New Roman" w:cs="Times New Roman"/>
          <w:sz w:val="24"/>
          <w:szCs w:val="24"/>
          <w:shd w:val="clear" w:color="auto" w:fill="FFFFFF"/>
        </w:rPr>
        <w:t>multi-level</w:t>
      </w:r>
      <w:proofErr w:type="spellEnd"/>
      <w:r w:rsidRPr="001B0A98">
        <w:rPr>
          <w:rFonts w:ascii="Times New Roman" w:hAnsi="Times New Roman" w:cs="Times New Roman"/>
          <w:sz w:val="24"/>
          <w:szCs w:val="24"/>
          <w:shd w:val="clear" w:color="auto" w:fill="FFFFFF"/>
        </w:rPr>
        <w:t xml:space="preserve"> </w:t>
      </w:r>
      <w:proofErr w:type="spellStart"/>
      <w:r w:rsidRPr="001B0A98">
        <w:rPr>
          <w:rFonts w:ascii="Times New Roman" w:hAnsi="Times New Roman" w:cs="Times New Roman"/>
          <w:sz w:val="24"/>
          <w:szCs w:val="24"/>
          <w:shd w:val="clear" w:color="auto" w:fill="FFFFFF"/>
        </w:rPr>
        <w:t>governance</w:t>
      </w:r>
      <w:proofErr w:type="spellEnd"/>
      <w:r w:rsidRPr="001B0A98">
        <w:rPr>
          <w:rFonts w:ascii="Times New Roman" w:hAnsi="Times New Roman" w:cs="Times New Roman"/>
          <w:sz w:val="24"/>
          <w:szCs w:val="24"/>
          <w:shd w:val="clear" w:color="auto" w:fill="FFFFFF"/>
        </w:rPr>
        <w:t xml:space="preserve"> (MLG)</w:t>
      </w:r>
      <w:r w:rsidR="00B761C8">
        <w:rPr>
          <w:rFonts w:ascii="Times New Roman" w:hAnsi="Times New Roman" w:cs="Times New Roman"/>
          <w:color w:val="000000"/>
          <w:sz w:val="24"/>
          <w:szCs w:val="24"/>
          <w:shd w:val="clear" w:color="auto" w:fill="FFFFFF"/>
        </w:rPr>
        <w:t xml:space="preserve"> – </w:t>
      </w:r>
      <w:r w:rsidRPr="001B0A98">
        <w:rPr>
          <w:rFonts w:ascii="Times New Roman" w:hAnsi="Times New Roman" w:cs="Times New Roman"/>
          <w:sz w:val="24"/>
          <w:szCs w:val="24"/>
          <w:shd w:val="clear" w:color="auto" w:fill="FFFFFF"/>
        </w:rPr>
        <w:t>нового модуса политических взаимодействий, для которого характерна</w:t>
      </w:r>
      <w:r w:rsidR="00F8084B">
        <w:rPr>
          <w:rFonts w:ascii="Times New Roman" w:hAnsi="Times New Roman" w:cs="Times New Roman"/>
          <w:sz w:val="24"/>
          <w:szCs w:val="24"/>
          <w:shd w:val="clear" w:color="auto" w:fill="FFFFFF"/>
        </w:rPr>
        <w:t xml:space="preserve"> не </w:t>
      </w:r>
      <w:r w:rsidRPr="001B0A98">
        <w:rPr>
          <w:rFonts w:ascii="Times New Roman" w:hAnsi="Times New Roman" w:cs="Times New Roman"/>
          <w:sz w:val="24"/>
          <w:szCs w:val="24"/>
          <w:shd w:val="clear" w:color="auto" w:fill="FFFFFF"/>
        </w:rPr>
        <w:t xml:space="preserve">иерархическая система </w:t>
      </w:r>
      <w:r w:rsidR="006F1739" w:rsidRPr="00B761C8">
        <w:rPr>
          <w:rFonts w:ascii="Times New Roman" w:hAnsi="Times New Roman" w:cs="Times New Roman"/>
          <w:sz w:val="24"/>
          <w:szCs w:val="24"/>
          <w:shd w:val="clear" w:color="auto" w:fill="FFFFFF"/>
        </w:rPr>
        <w:t>подчинения</w:t>
      </w:r>
      <w:r w:rsidRPr="001B0A98">
        <w:rPr>
          <w:rFonts w:ascii="Times New Roman" w:hAnsi="Times New Roman" w:cs="Times New Roman"/>
          <w:sz w:val="24"/>
          <w:szCs w:val="24"/>
          <w:shd w:val="clear" w:color="auto" w:fill="FFFFFF"/>
        </w:rPr>
        <w:t xml:space="preserve"> одному центру (государству), свойственная идеально-типической модели </w:t>
      </w:r>
      <w:proofErr w:type="spellStart"/>
      <w:r w:rsidRPr="001B0A98">
        <w:rPr>
          <w:rFonts w:ascii="Times New Roman" w:hAnsi="Times New Roman" w:cs="Times New Roman"/>
          <w:sz w:val="24"/>
          <w:szCs w:val="24"/>
          <w:shd w:val="clear" w:color="auto" w:fill="FFFFFF"/>
        </w:rPr>
        <w:t>nation-state</w:t>
      </w:r>
      <w:proofErr w:type="spellEnd"/>
      <w:r w:rsidRPr="001B0A98">
        <w:rPr>
          <w:rFonts w:ascii="Times New Roman" w:hAnsi="Times New Roman" w:cs="Times New Roman"/>
          <w:sz w:val="24"/>
          <w:szCs w:val="24"/>
          <w:shd w:val="clear" w:color="auto" w:fill="FFFFFF"/>
        </w:rPr>
        <w:t>,</w:t>
      </w:r>
      <w:r w:rsidR="00F8084B">
        <w:rPr>
          <w:rFonts w:ascii="Times New Roman" w:hAnsi="Times New Roman" w:cs="Times New Roman"/>
          <w:sz w:val="24"/>
          <w:szCs w:val="24"/>
          <w:shd w:val="clear" w:color="auto" w:fill="FFFFFF"/>
        </w:rPr>
        <w:t xml:space="preserve"> а </w:t>
      </w:r>
      <w:r w:rsidRPr="001B0A98">
        <w:rPr>
          <w:rFonts w:ascii="Times New Roman" w:hAnsi="Times New Roman" w:cs="Times New Roman"/>
          <w:sz w:val="24"/>
          <w:szCs w:val="24"/>
          <w:shd w:val="clear" w:color="auto" w:fill="FFFFFF"/>
        </w:rPr>
        <w:t>плюралистическая, дисперсная активность множества акторов, взаимодействующих</w:t>
      </w:r>
      <w:r w:rsidR="00F8084B">
        <w:rPr>
          <w:rFonts w:ascii="Times New Roman" w:hAnsi="Times New Roman" w:cs="Times New Roman"/>
          <w:sz w:val="24"/>
          <w:szCs w:val="24"/>
          <w:shd w:val="clear" w:color="auto" w:fill="FFFFFF"/>
        </w:rPr>
        <w:t xml:space="preserve"> на </w:t>
      </w:r>
      <w:r w:rsidRPr="001B0A98">
        <w:rPr>
          <w:rFonts w:ascii="Times New Roman" w:hAnsi="Times New Roman" w:cs="Times New Roman"/>
          <w:sz w:val="24"/>
          <w:szCs w:val="24"/>
          <w:shd w:val="clear" w:color="auto" w:fill="FFFFFF"/>
        </w:rPr>
        <w:t>разных</w:t>
      </w:r>
      <w:r w:rsidR="00F8084B">
        <w:rPr>
          <w:rFonts w:ascii="Times New Roman" w:hAnsi="Times New Roman" w:cs="Times New Roman"/>
          <w:sz w:val="24"/>
          <w:szCs w:val="24"/>
          <w:shd w:val="clear" w:color="auto" w:fill="FFFFFF"/>
        </w:rPr>
        <w:t xml:space="preserve"> и </w:t>
      </w:r>
      <w:r w:rsidRPr="001B0A98">
        <w:rPr>
          <w:rFonts w:ascii="Times New Roman" w:hAnsi="Times New Roman" w:cs="Times New Roman"/>
          <w:sz w:val="24"/>
          <w:szCs w:val="24"/>
          <w:shd w:val="clear" w:color="auto" w:fill="FFFFFF"/>
        </w:rPr>
        <w:t>взаимосвязанных между собой уровнях власти. MLG, однако, развивается неравномерно, поскольку субнациональные акторы</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разной мере претендуют</w:t>
      </w:r>
      <w:r w:rsidR="00F8084B">
        <w:rPr>
          <w:rFonts w:ascii="Times New Roman" w:hAnsi="Times New Roman" w:cs="Times New Roman"/>
          <w:sz w:val="24"/>
          <w:szCs w:val="24"/>
          <w:shd w:val="clear" w:color="auto" w:fill="FFFFFF"/>
        </w:rPr>
        <w:t xml:space="preserve"> на </w:t>
      </w:r>
      <w:r w:rsidRPr="001B0A98">
        <w:rPr>
          <w:rFonts w:ascii="Times New Roman" w:hAnsi="Times New Roman" w:cs="Times New Roman"/>
          <w:sz w:val="24"/>
          <w:szCs w:val="24"/>
          <w:shd w:val="clear" w:color="auto" w:fill="FFFFFF"/>
        </w:rPr>
        <w:t>субъектность</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 xml:space="preserve">политических взаимодействиях. </w:t>
      </w:r>
      <w:r w:rsidRPr="00406656">
        <w:rPr>
          <w:rFonts w:ascii="Times New Roman" w:hAnsi="Times New Roman" w:cs="Times New Roman"/>
          <w:b/>
          <w:bCs/>
          <w:sz w:val="24"/>
          <w:szCs w:val="24"/>
          <w:shd w:val="clear" w:color="auto" w:fill="FFFFFF"/>
        </w:rPr>
        <w:t xml:space="preserve">Цель: </w:t>
      </w:r>
      <w:r w:rsidRPr="00406656">
        <w:rPr>
          <w:rFonts w:ascii="Times New Roman" w:hAnsi="Times New Roman" w:cs="Times New Roman"/>
          <w:sz w:val="24"/>
          <w:szCs w:val="24"/>
          <w:shd w:val="clear" w:color="auto" w:fill="FFFFFF"/>
        </w:rPr>
        <w:t>выяв</w:t>
      </w:r>
      <w:r w:rsidR="0015148B">
        <w:rPr>
          <w:rFonts w:ascii="Times New Roman" w:hAnsi="Times New Roman" w:cs="Times New Roman"/>
          <w:sz w:val="24"/>
          <w:szCs w:val="24"/>
          <w:shd w:val="clear" w:color="auto" w:fill="FFFFFF"/>
        </w:rPr>
        <w:t>ление</w:t>
      </w:r>
      <w:r w:rsidRPr="00406656">
        <w:rPr>
          <w:rFonts w:ascii="Times New Roman" w:hAnsi="Times New Roman" w:cs="Times New Roman"/>
          <w:sz w:val="24"/>
          <w:szCs w:val="24"/>
          <w:shd w:val="clear" w:color="auto" w:fill="FFFFFF"/>
        </w:rPr>
        <w:t xml:space="preserve"> механизм</w:t>
      </w:r>
      <w:r w:rsidR="0015148B">
        <w:rPr>
          <w:rFonts w:ascii="Times New Roman" w:hAnsi="Times New Roman" w:cs="Times New Roman"/>
          <w:sz w:val="24"/>
          <w:szCs w:val="24"/>
          <w:shd w:val="clear" w:color="auto" w:fill="FFFFFF"/>
        </w:rPr>
        <w:t>ов</w:t>
      </w:r>
      <w:r w:rsidRPr="00406656">
        <w:rPr>
          <w:rFonts w:ascii="Times New Roman" w:hAnsi="Times New Roman" w:cs="Times New Roman"/>
          <w:sz w:val="24"/>
          <w:szCs w:val="24"/>
          <w:shd w:val="clear" w:color="auto" w:fill="FFFFFF"/>
        </w:rPr>
        <w:t xml:space="preserve"> воздействия </w:t>
      </w:r>
      <w:proofErr w:type="spellStart"/>
      <w:r w:rsidRPr="00406656">
        <w:rPr>
          <w:rFonts w:ascii="Times New Roman" w:hAnsi="Times New Roman" w:cs="Times New Roman"/>
          <w:sz w:val="24"/>
          <w:szCs w:val="24"/>
          <w:shd w:val="clear" w:color="auto" w:fill="FFFFFF"/>
        </w:rPr>
        <w:t>регионалистских</w:t>
      </w:r>
      <w:proofErr w:type="spellEnd"/>
      <w:r w:rsidRPr="00406656">
        <w:rPr>
          <w:rFonts w:ascii="Times New Roman" w:hAnsi="Times New Roman" w:cs="Times New Roman"/>
          <w:sz w:val="24"/>
          <w:szCs w:val="24"/>
          <w:shd w:val="clear" w:color="auto" w:fill="FFFFFF"/>
        </w:rPr>
        <w:t xml:space="preserve"> партий</w:t>
      </w:r>
      <w:r w:rsidR="00F8084B">
        <w:rPr>
          <w:rFonts w:ascii="Times New Roman" w:hAnsi="Times New Roman" w:cs="Times New Roman"/>
          <w:sz w:val="24"/>
          <w:szCs w:val="24"/>
          <w:shd w:val="clear" w:color="auto" w:fill="FFFFFF"/>
        </w:rPr>
        <w:t xml:space="preserve"> на </w:t>
      </w:r>
      <w:r w:rsidRPr="00406656">
        <w:rPr>
          <w:rFonts w:ascii="Times New Roman" w:hAnsi="Times New Roman" w:cs="Times New Roman"/>
          <w:sz w:val="24"/>
          <w:szCs w:val="24"/>
          <w:shd w:val="clear" w:color="auto" w:fill="FFFFFF"/>
        </w:rPr>
        <w:t>вовлеченность региональных акторов</w:t>
      </w:r>
      <w:r w:rsidR="00F8084B">
        <w:rPr>
          <w:rFonts w:ascii="Times New Roman" w:hAnsi="Times New Roman" w:cs="Times New Roman"/>
          <w:sz w:val="24"/>
          <w:szCs w:val="24"/>
          <w:shd w:val="clear" w:color="auto" w:fill="FFFFFF"/>
        </w:rPr>
        <w:t xml:space="preserve"> в </w:t>
      </w:r>
      <w:r w:rsidRPr="00406656">
        <w:rPr>
          <w:rFonts w:ascii="Times New Roman" w:hAnsi="Times New Roman" w:cs="Times New Roman"/>
          <w:sz w:val="24"/>
          <w:szCs w:val="24"/>
          <w:shd w:val="clear" w:color="auto" w:fill="FFFFFF"/>
        </w:rPr>
        <w:t>многоуровневую политику</w:t>
      </w:r>
      <w:r w:rsidR="00F8084B">
        <w:rPr>
          <w:rFonts w:ascii="Times New Roman" w:hAnsi="Times New Roman" w:cs="Times New Roman"/>
          <w:sz w:val="24"/>
          <w:szCs w:val="24"/>
          <w:shd w:val="clear" w:color="auto" w:fill="FFFFFF"/>
        </w:rPr>
        <w:t xml:space="preserve"> и </w:t>
      </w:r>
      <w:r w:rsidRPr="00406656">
        <w:rPr>
          <w:rFonts w:ascii="Times New Roman" w:hAnsi="Times New Roman" w:cs="Times New Roman"/>
          <w:sz w:val="24"/>
          <w:szCs w:val="24"/>
          <w:shd w:val="clear" w:color="auto" w:fill="FFFFFF"/>
        </w:rPr>
        <w:t>определ</w:t>
      </w:r>
      <w:r w:rsidR="0015148B">
        <w:rPr>
          <w:rFonts w:ascii="Times New Roman" w:hAnsi="Times New Roman" w:cs="Times New Roman"/>
          <w:sz w:val="24"/>
          <w:szCs w:val="24"/>
          <w:shd w:val="clear" w:color="auto" w:fill="FFFFFF"/>
        </w:rPr>
        <w:t>ение того</w:t>
      </w:r>
      <w:r w:rsidRPr="00406656">
        <w:rPr>
          <w:rFonts w:ascii="Times New Roman" w:hAnsi="Times New Roman" w:cs="Times New Roman"/>
          <w:sz w:val="24"/>
          <w:szCs w:val="24"/>
          <w:shd w:val="clear" w:color="auto" w:fill="FFFFFF"/>
        </w:rPr>
        <w:t>, как это влияет</w:t>
      </w:r>
      <w:r w:rsidR="00F8084B">
        <w:rPr>
          <w:rFonts w:ascii="Times New Roman" w:hAnsi="Times New Roman" w:cs="Times New Roman"/>
          <w:sz w:val="24"/>
          <w:szCs w:val="24"/>
          <w:shd w:val="clear" w:color="auto" w:fill="FFFFFF"/>
        </w:rPr>
        <w:t xml:space="preserve"> на </w:t>
      </w:r>
      <w:r w:rsidRPr="00406656">
        <w:rPr>
          <w:rFonts w:ascii="Times New Roman" w:hAnsi="Times New Roman" w:cs="Times New Roman"/>
          <w:sz w:val="24"/>
          <w:szCs w:val="24"/>
          <w:shd w:val="clear" w:color="auto" w:fill="FFFFFF"/>
        </w:rPr>
        <w:t>силу языковой политики</w:t>
      </w:r>
      <w:r w:rsidR="00F8084B">
        <w:rPr>
          <w:rFonts w:ascii="Times New Roman" w:hAnsi="Times New Roman" w:cs="Times New Roman"/>
          <w:sz w:val="24"/>
          <w:szCs w:val="24"/>
          <w:shd w:val="clear" w:color="auto" w:fill="FFFFFF"/>
        </w:rPr>
        <w:t xml:space="preserve"> в </w:t>
      </w:r>
      <w:r w:rsidRPr="00406656">
        <w:rPr>
          <w:rFonts w:ascii="Times New Roman" w:hAnsi="Times New Roman" w:cs="Times New Roman"/>
          <w:sz w:val="24"/>
          <w:szCs w:val="24"/>
          <w:shd w:val="clear" w:color="auto" w:fill="FFFFFF"/>
        </w:rPr>
        <w:t xml:space="preserve">отношении региональных языковых меньшинств. </w:t>
      </w:r>
      <w:r w:rsidRPr="001B0A98">
        <w:rPr>
          <w:rFonts w:ascii="Times New Roman" w:hAnsi="Times New Roman" w:cs="Times New Roman"/>
          <w:b/>
          <w:bCs/>
          <w:sz w:val="24"/>
          <w:szCs w:val="24"/>
          <w:shd w:val="clear" w:color="auto" w:fill="FFFFFF"/>
        </w:rPr>
        <w:t>Методы</w:t>
      </w:r>
      <w:r>
        <w:rPr>
          <w:rFonts w:ascii="Times New Roman" w:hAnsi="Times New Roman" w:cs="Times New Roman"/>
          <w:b/>
          <w:bCs/>
          <w:sz w:val="24"/>
          <w:szCs w:val="24"/>
          <w:shd w:val="clear" w:color="auto" w:fill="FFFFFF"/>
        </w:rPr>
        <w:t>:</w:t>
      </w:r>
      <w:r w:rsidRPr="001B0A98">
        <w:rPr>
          <w:rFonts w:ascii="Times New Roman" w:hAnsi="Times New Roman" w:cs="Times New Roman"/>
          <w:sz w:val="24"/>
          <w:szCs w:val="24"/>
          <w:shd w:val="clear" w:color="auto" w:fill="FFFFFF"/>
        </w:rPr>
        <w:t xml:space="preserve"> </w:t>
      </w:r>
      <w:r w:rsidRPr="007335B8">
        <w:rPr>
          <w:rFonts w:ascii="Times New Roman" w:hAnsi="Times New Roman" w:cs="Times New Roman"/>
          <w:sz w:val="24"/>
          <w:szCs w:val="24"/>
          <w:shd w:val="clear" w:color="auto" w:fill="FFFFFF"/>
          <w:lang w:val="en-US"/>
        </w:rPr>
        <w:t>large</w:t>
      </w:r>
      <w:r w:rsidRPr="00D70790">
        <w:rPr>
          <w:rFonts w:ascii="Times New Roman" w:hAnsi="Times New Roman" w:cs="Times New Roman"/>
          <w:sz w:val="24"/>
          <w:szCs w:val="24"/>
          <w:shd w:val="clear" w:color="auto" w:fill="FFFFFF"/>
        </w:rPr>
        <w:t>-</w:t>
      </w:r>
      <w:r w:rsidRPr="007335B8">
        <w:rPr>
          <w:rFonts w:ascii="Times New Roman" w:hAnsi="Times New Roman" w:cs="Times New Roman"/>
          <w:sz w:val="24"/>
          <w:szCs w:val="24"/>
          <w:shd w:val="clear" w:color="auto" w:fill="FFFFFF"/>
          <w:lang w:val="en-US"/>
        </w:rPr>
        <w:t>N</w:t>
      </w:r>
      <w:r w:rsidRPr="001B0A98">
        <w:rPr>
          <w:rFonts w:ascii="Times New Roman" w:hAnsi="Times New Roman" w:cs="Times New Roman"/>
          <w:sz w:val="24"/>
          <w:szCs w:val="24"/>
          <w:shd w:val="clear" w:color="auto" w:fill="FFFFFF"/>
        </w:rPr>
        <w:t xml:space="preserve"> сравнительный анализ</w:t>
      </w:r>
      <w:r w:rsidR="00F8084B">
        <w:rPr>
          <w:rFonts w:ascii="Times New Roman" w:hAnsi="Times New Roman" w:cs="Times New Roman"/>
          <w:sz w:val="24"/>
          <w:szCs w:val="24"/>
          <w:shd w:val="clear" w:color="auto" w:fill="FFFFFF"/>
        </w:rPr>
        <w:t xml:space="preserve"> и </w:t>
      </w:r>
      <w:r w:rsidRPr="003748DE">
        <w:rPr>
          <w:rFonts w:ascii="Times New Roman" w:hAnsi="Times New Roman"/>
          <w:sz w:val="24"/>
          <w:shd w:val="clear" w:color="auto" w:fill="FFFFFF"/>
        </w:rPr>
        <w:t>сравнительно-ориентированный</w:t>
      </w:r>
      <w:r w:rsidRPr="001B0A98">
        <w:rPr>
          <w:rFonts w:ascii="Times New Roman" w:hAnsi="Times New Roman" w:cs="Times New Roman"/>
          <w:sz w:val="24"/>
          <w:szCs w:val="24"/>
          <w:shd w:val="clear" w:color="auto" w:fill="FFFFFF"/>
        </w:rPr>
        <w:t xml:space="preserve"> </w:t>
      </w:r>
      <w:r w:rsidRPr="001B0A98">
        <w:rPr>
          <w:rFonts w:ascii="Times New Roman" w:hAnsi="Times New Roman" w:cs="Times New Roman"/>
          <w:sz w:val="24"/>
          <w:szCs w:val="24"/>
          <w:shd w:val="clear" w:color="auto" w:fill="FFFFFF"/>
          <w:lang w:val="en-US"/>
        </w:rPr>
        <w:t>case</w:t>
      </w:r>
      <w:r w:rsidRPr="001B0A98">
        <w:rPr>
          <w:rFonts w:ascii="Times New Roman" w:hAnsi="Times New Roman" w:cs="Times New Roman"/>
          <w:sz w:val="24"/>
          <w:szCs w:val="24"/>
          <w:shd w:val="clear" w:color="auto" w:fill="FFFFFF"/>
        </w:rPr>
        <w:t>-</w:t>
      </w:r>
      <w:r w:rsidRPr="001B0A98">
        <w:rPr>
          <w:rFonts w:ascii="Times New Roman" w:hAnsi="Times New Roman" w:cs="Times New Roman"/>
          <w:sz w:val="24"/>
          <w:szCs w:val="24"/>
          <w:shd w:val="clear" w:color="auto" w:fill="FFFFFF"/>
          <w:lang w:val="en-US"/>
        </w:rPr>
        <w:t>study</w:t>
      </w:r>
      <w:r w:rsidRPr="001B0A9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Pr="001B0A98">
        <w:rPr>
          <w:rFonts w:ascii="Times New Roman" w:hAnsi="Times New Roman" w:cs="Times New Roman"/>
          <w:b/>
          <w:bCs/>
          <w:sz w:val="24"/>
          <w:szCs w:val="24"/>
          <w:shd w:val="clear" w:color="auto" w:fill="FFFFFF"/>
        </w:rPr>
        <w:t>Результаты</w:t>
      </w:r>
      <w:r>
        <w:rPr>
          <w:rFonts w:ascii="Times New Roman" w:hAnsi="Times New Roman" w:cs="Times New Roman"/>
          <w:sz w:val="24"/>
          <w:szCs w:val="24"/>
          <w:shd w:val="clear" w:color="auto" w:fill="FFFFFF"/>
        </w:rPr>
        <w:t>:</w:t>
      </w:r>
      <w:r w:rsidRPr="001B0A98">
        <w:rPr>
          <w:rFonts w:ascii="Times New Roman" w:hAnsi="Times New Roman" w:cs="Times New Roman"/>
          <w:sz w:val="24"/>
          <w:szCs w:val="24"/>
          <w:shd w:val="clear" w:color="auto" w:fill="FFFFFF"/>
        </w:rPr>
        <w:t xml:space="preserve"> </w:t>
      </w:r>
      <w:r w:rsidR="007335B8" w:rsidRPr="007335B8">
        <w:rPr>
          <w:rFonts w:ascii="Times New Roman" w:hAnsi="Times New Roman" w:cs="Times New Roman"/>
          <w:sz w:val="24"/>
          <w:szCs w:val="24"/>
          <w:shd w:val="clear" w:color="auto" w:fill="FFFFFF"/>
          <w:lang w:val="en-US"/>
        </w:rPr>
        <w:t>large</w:t>
      </w:r>
      <w:r w:rsidR="007335B8" w:rsidRPr="007335B8">
        <w:rPr>
          <w:rFonts w:ascii="Times New Roman" w:hAnsi="Times New Roman" w:cs="Times New Roman"/>
          <w:sz w:val="24"/>
          <w:szCs w:val="24"/>
          <w:shd w:val="clear" w:color="auto" w:fill="FFFFFF"/>
        </w:rPr>
        <w:t>-</w:t>
      </w:r>
      <w:r w:rsidR="007335B8" w:rsidRPr="007335B8">
        <w:rPr>
          <w:rFonts w:ascii="Times New Roman" w:hAnsi="Times New Roman" w:cs="Times New Roman"/>
          <w:sz w:val="24"/>
          <w:szCs w:val="24"/>
          <w:shd w:val="clear" w:color="auto" w:fill="FFFFFF"/>
          <w:lang w:val="en-US"/>
        </w:rPr>
        <w:t>N</w:t>
      </w:r>
      <w:r w:rsidR="007335B8" w:rsidRPr="001B0A98">
        <w:rPr>
          <w:rFonts w:ascii="Times New Roman" w:hAnsi="Times New Roman" w:cs="Times New Roman"/>
          <w:sz w:val="24"/>
          <w:szCs w:val="24"/>
          <w:shd w:val="clear" w:color="auto" w:fill="FFFFFF"/>
        </w:rPr>
        <w:t xml:space="preserve"> </w:t>
      </w:r>
      <w:r w:rsidRPr="001B0A98">
        <w:rPr>
          <w:rFonts w:ascii="Times New Roman" w:hAnsi="Times New Roman" w:cs="Times New Roman"/>
          <w:sz w:val="24"/>
          <w:szCs w:val="24"/>
          <w:shd w:val="clear" w:color="auto" w:fill="FFFFFF"/>
        </w:rPr>
        <w:t>сравнительный анализ 134</w:t>
      </w:r>
      <w:r w:rsidR="0015148B">
        <w:rPr>
          <w:rFonts w:ascii="Times New Roman" w:hAnsi="Times New Roman" w:cs="Times New Roman"/>
          <w:sz w:val="24"/>
          <w:szCs w:val="24"/>
          <w:shd w:val="clear" w:color="auto" w:fill="FFFFFF"/>
        </w:rPr>
        <w:t> </w:t>
      </w:r>
      <w:r w:rsidRPr="001B0A98">
        <w:rPr>
          <w:rFonts w:ascii="Times New Roman" w:hAnsi="Times New Roman" w:cs="Times New Roman"/>
          <w:sz w:val="24"/>
          <w:szCs w:val="24"/>
          <w:shd w:val="clear" w:color="auto" w:fill="FFFFFF"/>
        </w:rPr>
        <w:t>регионов стран, ратифицировавших Европейскую хартию региональных языков или</w:t>
      </w:r>
      <w:r w:rsidR="0015148B">
        <w:rPr>
          <w:rFonts w:ascii="Times New Roman" w:hAnsi="Times New Roman" w:cs="Times New Roman"/>
          <w:sz w:val="24"/>
          <w:szCs w:val="24"/>
          <w:shd w:val="clear" w:color="auto" w:fill="FFFFFF"/>
        </w:rPr>
        <w:t> </w:t>
      </w:r>
      <w:r w:rsidRPr="001B0A98">
        <w:rPr>
          <w:rFonts w:ascii="Times New Roman" w:hAnsi="Times New Roman" w:cs="Times New Roman"/>
          <w:sz w:val="24"/>
          <w:szCs w:val="24"/>
          <w:shd w:val="clear" w:color="auto" w:fill="FFFFFF"/>
        </w:rPr>
        <w:t xml:space="preserve">языков меньшинств, </w:t>
      </w:r>
      <w:r w:rsidRPr="00EE5B64">
        <w:rPr>
          <w:rFonts w:ascii="Times New Roman" w:hAnsi="Times New Roman" w:cs="Times New Roman"/>
          <w:sz w:val="24"/>
          <w:szCs w:val="24"/>
          <w:shd w:val="clear" w:color="auto" w:fill="FFFFFF"/>
        </w:rPr>
        <w:t xml:space="preserve">подтвердил </w:t>
      </w:r>
      <w:r w:rsidR="00EE5B64" w:rsidRPr="00B761C8">
        <w:rPr>
          <w:rFonts w:ascii="Times New Roman" w:hAnsi="Times New Roman" w:cs="Times New Roman"/>
          <w:sz w:val="24"/>
          <w:szCs w:val="24"/>
          <w:shd w:val="clear" w:color="auto" w:fill="FFFFFF"/>
        </w:rPr>
        <w:t xml:space="preserve">позитивное влияние </w:t>
      </w:r>
      <w:proofErr w:type="spellStart"/>
      <w:r w:rsidR="00EE5B64" w:rsidRPr="00B761C8">
        <w:rPr>
          <w:rFonts w:ascii="Times New Roman" w:hAnsi="Times New Roman" w:cs="Times New Roman"/>
          <w:sz w:val="24"/>
          <w:szCs w:val="24"/>
          <w:shd w:val="clear" w:color="auto" w:fill="FFFFFF"/>
        </w:rPr>
        <w:t>регионалистских</w:t>
      </w:r>
      <w:proofErr w:type="spellEnd"/>
      <w:r w:rsidR="00EE5B64" w:rsidRPr="00B761C8">
        <w:rPr>
          <w:rFonts w:ascii="Times New Roman" w:hAnsi="Times New Roman" w:cs="Times New Roman"/>
          <w:sz w:val="24"/>
          <w:szCs w:val="24"/>
          <w:shd w:val="clear" w:color="auto" w:fill="FFFFFF"/>
        </w:rPr>
        <w:t xml:space="preserve"> партий</w:t>
      </w:r>
      <w:r w:rsidR="00F8084B">
        <w:rPr>
          <w:rFonts w:ascii="Times New Roman" w:hAnsi="Times New Roman" w:cs="Times New Roman"/>
          <w:sz w:val="24"/>
          <w:szCs w:val="24"/>
          <w:shd w:val="clear" w:color="auto" w:fill="FFFFFF"/>
        </w:rPr>
        <w:t xml:space="preserve"> на </w:t>
      </w:r>
      <w:r w:rsidRPr="001B0A98">
        <w:rPr>
          <w:rFonts w:ascii="Times New Roman" w:hAnsi="Times New Roman" w:cs="Times New Roman"/>
          <w:sz w:val="24"/>
          <w:szCs w:val="24"/>
          <w:shd w:val="clear" w:color="auto" w:fill="FFFFFF"/>
        </w:rPr>
        <w:t>масштабы гарантий</w:t>
      </w:r>
      <w:r w:rsidR="00F8084B">
        <w:rPr>
          <w:rFonts w:ascii="Times New Roman" w:hAnsi="Times New Roman" w:cs="Times New Roman"/>
          <w:sz w:val="24"/>
          <w:szCs w:val="24"/>
          <w:shd w:val="clear" w:color="auto" w:fill="FFFFFF"/>
        </w:rPr>
        <w:t xml:space="preserve"> и </w:t>
      </w:r>
      <w:r w:rsidRPr="001B0A98">
        <w:rPr>
          <w:rFonts w:ascii="Times New Roman" w:hAnsi="Times New Roman" w:cs="Times New Roman"/>
          <w:sz w:val="24"/>
          <w:szCs w:val="24"/>
          <w:shd w:val="clear" w:color="auto" w:fill="FFFFFF"/>
        </w:rPr>
        <w:t>преференций, которые получают языки меньшинств</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 xml:space="preserve">регионах. </w:t>
      </w:r>
      <w:r w:rsidR="00D07A3D">
        <w:rPr>
          <w:rFonts w:ascii="Times New Roman" w:hAnsi="Times New Roman" w:cs="Times New Roman"/>
          <w:sz w:val="24"/>
          <w:szCs w:val="24"/>
          <w:shd w:val="clear" w:color="auto" w:fill="FFFFFF"/>
        </w:rPr>
        <w:t>Тематическое исследование</w:t>
      </w:r>
      <w:r w:rsidRPr="001B0A98">
        <w:rPr>
          <w:rFonts w:ascii="Times New Roman" w:hAnsi="Times New Roman" w:cs="Times New Roman"/>
          <w:sz w:val="24"/>
          <w:szCs w:val="24"/>
          <w:shd w:val="clear" w:color="auto" w:fill="FFFFFF"/>
        </w:rPr>
        <w:t xml:space="preserve"> сербской Воеводины как наиболее типичного случая позволило раскрыть механизмы этой взаимосвязи. Будучи представлены</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 xml:space="preserve">органах власти региона, </w:t>
      </w:r>
      <w:proofErr w:type="spellStart"/>
      <w:r w:rsidRPr="001B0A98">
        <w:rPr>
          <w:rFonts w:ascii="Times New Roman" w:hAnsi="Times New Roman" w:cs="Times New Roman"/>
          <w:sz w:val="24"/>
          <w:szCs w:val="24"/>
          <w:shd w:val="clear" w:color="auto" w:fill="FFFFFF"/>
        </w:rPr>
        <w:t>регионалистские</w:t>
      </w:r>
      <w:proofErr w:type="spellEnd"/>
      <w:r w:rsidRPr="001B0A98">
        <w:rPr>
          <w:rFonts w:ascii="Times New Roman" w:hAnsi="Times New Roman" w:cs="Times New Roman"/>
          <w:sz w:val="24"/>
          <w:szCs w:val="24"/>
          <w:shd w:val="clear" w:color="auto" w:fill="FFFFFF"/>
        </w:rPr>
        <w:t xml:space="preserve"> партии</w:t>
      </w:r>
      <w:r w:rsidR="00F8084B">
        <w:rPr>
          <w:rFonts w:ascii="Times New Roman" w:hAnsi="Times New Roman" w:cs="Times New Roman"/>
          <w:sz w:val="24"/>
          <w:szCs w:val="24"/>
          <w:shd w:val="clear" w:color="auto" w:fill="FFFFFF"/>
        </w:rPr>
        <w:t xml:space="preserve"> не </w:t>
      </w:r>
      <w:r w:rsidRPr="001B0A98">
        <w:rPr>
          <w:rFonts w:ascii="Times New Roman" w:hAnsi="Times New Roman" w:cs="Times New Roman"/>
          <w:sz w:val="24"/>
          <w:szCs w:val="24"/>
          <w:shd w:val="clear" w:color="auto" w:fill="FFFFFF"/>
        </w:rPr>
        <w:t>только продвигают языковые требования</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публичную повестку,</w:t>
      </w:r>
      <w:r w:rsidR="00F8084B">
        <w:rPr>
          <w:rFonts w:ascii="Times New Roman" w:hAnsi="Times New Roman" w:cs="Times New Roman"/>
          <w:sz w:val="24"/>
          <w:szCs w:val="24"/>
          <w:shd w:val="clear" w:color="auto" w:fill="FFFFFF"/>
        </w:rPr>
        <w:t xml:space="preserve"> но и </w:t>
      </w:r>
      <w:r w:rsidRPr="001B0A98">
        <w:rPr>
          <w:rFonts w:ascii="Times New Roman" w:hAnsi="Times New Roman" w:cs="Times New Roman"/>
          <w:sz w:val="24"/>
          <w:szCs w:val="24"/>
          <w:shd w:val="clear" w:color="auto" w:fill="FFFFFF"/>
        </w:rPr>
        <w:t>добиваются более активного вовлечения региональных акторов</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разработку</w:t>
      </w:r>
      <w:r w:rsidR="00F8084B">
        <w:rPr>
          <w:rFonts w:ascii="Times New Roman" w:hAnsi="Times New Roman" w:cs="Times New Roman"/>
          <w:sz w:val="24"/>
          <w:szCs w:val="24"/>
          <w:shd w:val="clear" w:color="auto" w:fill="FFFFFF"/>
        </w:rPr>
        <w:t xml:space="preserve"> и </w:t>
      </w:r>
      <w:r w:rsidRPr="001B0A98">
        <w:rPr>
          <w:rFonts w:ascii="Times New Roman" w:hAnsi="Times New Roman" w:cs="Times New Roman"/>
          <w:sz w:val="24"/>
          <w:szCs w:val="24"/>
          <w:shd w:val="clear" w:color="auto" w:fill="FFFFFF"/>
        </w:rPr>
        <w:t>принятие решений</w:t>
      </w:r>
      <w:r w:rsidR="00F8084B">
        <w:rPr>
          <w:rFonts w:ascii="Times New Roman" w:hAnsi="Times New Roman" w:cs="Times New Roman"/>
          <w:sz w:val="24"/>
          <w:szCs w:val="24"/>
          <w:shd w:val="clear" w:color="auto" w:fill="FFFFFF"/>
        </w:rPr>
        <w:t xml:space="preserve"> по </w:t>
      </w:r>
      <w:r w:rsidRPr="001B0A98">
        <w:rPr>
          <w:rFonts w:ascii="Times New Roman" w:hAnsi="Times New Roman" w:cs="Times New Roman"/>
          <w:sz w:val="24"/>
          <w:szCs w:val="24"/>
          <w:shd w:val="clear" w:color="auto" w:fill="FFFFFF"/>
        </w:rPr>
        <w:t>вопросам языковой политики</w:t>
      </w:r>
      <w:r w:rsidR="0015148B">
        <w:rPr>
          <w:rFonts w:ascii="Times New Roman" w:hAnsi="Times New Roman" w:cs="Times New Roman"/>
          <w:sz w:val="24"/>
          <w:szCs w:val="24"/>
          <w:shd w:val="clear" w:color="auto" w:fill="FFFFFF"/>
        </w:rPr>
        <w:t xml:space="preserve"> на </w:t>
      </w:r>
      <w:r w:rsidRPr="001B0A98">
        <w:rPr>
          <w:rFonts w:ascii="Times New Roman" w:hAnsi="Times New Roman" w:cs="Times New Roman"/>
          <w:sz w:val="24"/>
          <w:szCs w:val="24"/>
          <w:shd w:val="clear" w:color="auto" w:fill="FFFFFF"/>
        </w:rPr>
        <w:t xml:space="preserve">национальном уровне. По инициативе </w:t>
      </w:r>
      <w:proofErr w:type="spellStart"/>
      <w:r w:rsidRPr="001B0A98">
        <w:rPr>
          <w:rFonts w:ascii="Times New Roman" w:hAnsi="Times New Roman" w:cs="Times New Roman"/>
          <w:sz w:val="24"/>
          <w:szCs w:val="24"/>
          <w:shd w:val="clear" w:color="auto" w:fill="FFFFFF"/>
        </w:rPr>
        <w:t>регионалистских</w:t>
      </w:r>
      <w:proofErr w:type="spellEnd"/>
      <w:r w:rsidRPr="001B0A98">
        <w:rPr>
          <w:rFonts w:ascii="Times New Roman" w:hAnsi="Times New Roman" w:cs="Times New Roman"/>
          <w:sz w:val="24"/>
          <w:szCs w:val="24"/>
          <w:shd w:val="clear" w:color="auto" w:fill="FFFFFF"/>
        </w:rPr>
        <w:t xml:space="preserve"> партий сначала</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Воеводине,</w:t>
      </w:r>
      <w:r w:rsidR="00F8084B">
        <w:rPr>
          <w:rFonts w:ascii="Times New Roman" w:hAnsi="Times New Roman" w:cs="Times New Roman"/>
          <w:sz w:val="24"/>
          <w:szCs w:val="24"/>
          <w:shd w:val="clear" w:color="auto" w:fill="FFFFFF"/>
        </w:rPr>
        <w:t xml:space="preserve"> а </w:t>
      </w:r>
      <w:r w:rsidRPr="001B0A98">
        <w:rPr>
          <w:rFonts w:ascii="Times New Roman" w:hAnsi="Times New Roman" w:cs="Times New Roman"/>
          <w:sz w:val="24"/>
          <w:szCs w:val="24"/>
          <w:shd w:val="clear" w:color="auto" w:fill="FFFFFF"/>
        </w:rPr>
        <w:t>затем</w:t>
      </w:r>
      <w:r w:rsidR="00F8084B">
        <w:rPr>
          <w:rFonts w:ascii="Times New Roman" w:hAnsi="Times New Roman" w:cs="Times New Roman"/>
          <w:sz w:val="24"/>
          <w:szCs w:val="24"/>
          <w:shd w:val="clear" w:color="auto" w:fill="FFFFFF"/>
        </w:rPr>
        <w:t xml:space="preserve"> и на </w:t>
      </w:r>
      <w:r w:rsidRPr="001B0A98">
        <w:rPr>
          <w:rFonts w:ascii="Times New Roman" w:hAnsi="Times New Roman" w:cs="Times New Roman"/>
          <w:sz w:val="24"/>
          <w:szCs w:val="24"/>
          <w:shd w:val="clear" w:color="auto" w:fill="FFFFFF"/>
        </w:rPr>
        <w:t>территории всей страны произошла институционализация этнических советов как значимых акторов языковой политики. Таким</w:t>
      </w:r>
      <w:r w:rsidR="0015148B">
        <w:rPr>
          <w:rFonts w:ascii="Times New Roman" w:hAnsi="Times New Roman" w:cs="Times New Roman"/>
          <w:sz w:val="24"/>
          <w:szCs w:val="24"/>
          <w:shd w:val="clear" w:color="auto" w:fill="FFFFFF"/>
        </w:rPr>
        <w:t> </w:t>
      </w:r>
      <w:r w:rsidRPr="001B0A98">
        <w:rPr>
          <w:rFonts w:ascii="Times New Roman" w:hAnsi="Times New Roman" w:cs="Times New Roman"/>
          <w:sz w:val="24"/>
          <w:szCs w:val="24"/>
          <w:shd w:val="clear" w:color="auto" w:fill="FFFFFF"/>
        </w:rPr>
        <w:t>образом,</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языковую политику активно включаются негосударственные акторы, что</w:t>
      </w:r>
      <w:r w:rsidR="0015148B">
        <w:rPr>
          <w:rFonts w:ascii="Times New Roman" w:hAnsi="Times New Roman" w:cs="Times New Roman"/>
          <w:sz w:val="24"/>
          <w:szCs w:val="24"/>
          <w:shd w:val="clear" w:color="auto" w:fill="FFFFFF"/>
        </w:rPr>
        <w:t> </w:t>
      </w:r>
      <w:r w:rsidR="00F8084B">
        <w:rPr>
          <w:rFonts w:ascii="Times New Roman" w:hAnsi="Times New Roman" w:cs="Times New Roman"/>
          <w:sz w:val="24"/>
          <w:szCs w:val="24"/>
          <w:shd w:val="clear" w:color="auto" w:fill="FFFFFF"/>
        </w:rPr>
        <w:t>в </w:t>
      </w:r>
      <w:r w:rsidRPr="001B0A98">
        <w:rPr>
          <w:rFonts w:ascii="Times New Roman" w:hAnsi="Times New Roman" w:cs="Times New Roman"/>
          <w:sz w:val="24"/>
          <w:szCs w:val="24"/>
          <w:shd w:val="clear" w:color="auto" w:fill="FFFFFF"/>
        </w:rPr>
        <w:t>полной мере согласуется</w:t>
      </w:r>
      <w:r w:rsidR="00F8084B">
        <w:rPr>
          <w:rFonts w:ascii="Times New Roman" w:hAnsi="Times New Roman" w:cs="Times New Roman"/>
          <w:sz w:val="24"/>
          <w:szCs w:val="24"/>
          <w:shd w:val="clear" w:color="auto" w:fill="FFFFFF"/>
        </w:rPr>
        <w:t xml:space="preserve"> с </w:t>
      </w:r>
      <w:r w:rsidRPr="001B0A98">
        <w:rPr>
          <w:rFonts w:ascii="Times New Roman" w:hAnsi="Times New Roman" w:cs="Times New Roman"/>
          <w:sz w:val="24"/>
          <w:szCs w:val="24"/>
          <w:shd w:val="clear" w:color="auto" w:fill="FFFFFF"/>
        </w:rPr>
        <w:t>концепций MLG.</w:t>
      </w:r>
      <w:r>
        <w:rPr>
          <w:rFonts w:ascii="Times New Roman" w:hAnsi="Times New Roman" w:cs="Times New Roman"/>
          <w:sz w:val="24"/>
          <w:szCs w:val="24"/>
          <w:shd w:val="clear" w:color="auto" w:fill="FFFFFF"/>
        </w:rPr>
        <w:t xml:space="preserve"> </w:t>
      </w:r>
      <w:r>
        <w:rPr>
          <w:rFonts w:ascii="Times New Roman" w:hAnsi="Times New Roman" w:cs="Times New Roman"/>
          <w:b/>
          <w:bCs/>
          <w:sz w:val="24"/>
          <w:szCs w:val="24"/>
          <w:shd w:val="clear" w:color="auto" w:fill="FFFFFF"/>
        </w:rPr>
        <w:t xml:space="preserve">Выводы: </w:t>
      </w:r>
      <w:proofErr w:type="spellStart"/>
      <w:r w:rsidRPr="001B0A98">
        <w:rPr>
          <w:rFonts w:ascii="Times New Roman" w:hAnsi="Times New Roman" w:cs="Times New Roman"/>
          <w:sz w:val="24"/>
          <w:szCs w:val="24"/>
          <w:shd w:val="clear" w:color="auto" w:fill="FFFFFF"/>
        </w:rPr>
        <w:t>регионалистские</w:t>
      </w:r>
      <w:proofErr w:type="spellEnd"/>
      <w:r w:rsidRPr="001B0A98">
        <w:rPr>
          <w:rFonts w:ascii="Times New Roman" w:hAnsi="Times New Roman" w:cs="Times New Roman"/>
          <w:sz w:val="24"/>
          <w:szCs w:val="24"/>
          <w:shd w:val="clear" w:color="auto" w:fill="FFFFFF"/>
        </w:rPr>
        <w:t xml:space="preserve"> партии</w:t>
      </w:r>
      <w:r w:rsidR="00F8084B">
        <w:rPr>
          <w:rFonts w:ascii="Times New Roman" w:hAnsi="Times New Roman" w:cs="Times New Roman"/>
          <w:sz w:val="24"/>
          <w:szCs w:val="24"/>
          <w:shd w:val="clear" w:color="auto" w:fill="FFFFFF"/>
        </w:rPr>
        <w:t xml:space="preserve"> и </w:t>
      </w:r>
      <w:r w:rsidRPr="001B0A98">
        <w:rPr>
          <w:rFonts w:ascii="Times New Roman" w:hAnsi="Times New Roman" w:cs="Times New Roman"/>
          <w:sz w:val="24"/>
          <w:szCs w:val="24"/>
          <w:shd w:val="clear" w:color="auto" w:fill="FFFFFF"/>
        </w:rPr>
        <w:t>движения</w:t>
      </w:r>
      <w:r>
        <w:rPr>
          <w:rFonts w:ascii="Times New Roman" w:hAnsi="Times New Roman" w:cs="Times New Roman"/>
          <w:sz w:val="24"/>
          <w:szCs w:val="24"/>
          <w:shd w:val="clear" w:color="auto" w:fill="FFFFFF"/>
        </w:rPr>
        <w:t xml:space="preserve"> </w:t>
      </w:r>
      <w:r w:rsidRPr="001B0A98">
        <w:rPr>
          <w:rFonts w:ascii="Times New Roman" w:hAnsi="Times New Roman" w:cs="Times New Roman"/>
          <w:sz w:val="24"/>
          <w:szCs w:val="24"/>
          <w:shd w:val="clear" w:color="auto" w:fill="FFFFFF"/>
        </w:rPr>
        <w:t>оказывают</w:t>
      </w:r>
      <w:r>
        <w:rPr>
          <w:rFonts w:ascii="Times New Roman" w:hAnsi="Times New Roman" w:cs="Times New Roman"/>
          <w:sz w:val="24"/>
          <w:szCs w:val="24"/>
          <w:shd w:val="clear" w:color="auto" w:fill="FFFFFF"/>
        </w:rPr>
        <w:t xml:space="preserve"> с</w:t>
      </w:r>
      <w:r w:rsidRPr="001B0A98">
        <w:rPr>
          <w:rFonts w:ascii="Times New Roman" w:hAnsi="Times New Roman" w:cs="Times New Roman"/>
          <w:sz w:val="24"/>
          <w:szCs w:val="24"/>
          <w:shd w:val="clear" w:color="auto" w:fill="FFFFFF"/>
        </w:rPr>
        <w:t>ущественное влияние</w:t>
      </w:r>
      <w:r w:rsidR="00F8084B">
        <w:rPr>
          <w:rFonts w:ascii="Times New Roman" w:hAnsi="Times New Roman" w:cs="Times New Roman"/>
          <w:sz w:val="24"/>
          <w:szCs w:val="24"/>
          <w:shd w:val="clear" w:color="auto" w:fill="FFFFFF"/>
        </w:rPr>
        <w:t xml:space="preserve"> на </w:t>
      </w:r>
      <w:r w:rsidRPr="001B0A98">
        <w:rPr>
          <w:rFonts w:ascii="Times New Roman" w:hAnsi="Times New Roman" w:cs="Times New Roman"/>
          <w:sz w:val="24"/>
          <w:szCs w:val="24"/>
          <w:shd w:val="clear" w:color="auto" w:fill="FFFFFF"/>
        </w:rPr>
        <w:t>силу языковой политики</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 xml:space="preserve">отношении меньшинств. </w:t>
      </w:r>
      <w:r>
        <w:rPr>
          <w:rFonts w:ascii="Times New Roman" w:hAnsi="Times New Roman" w:cs="Times New Roman"/>
          <w:sz w:val="24"/>
          <w:szCs w:val="24"/>
          <w:shd w:val="clear" w:color="auto" w:fill="FFFFFF"/>
        </w:rPr>
        <w:t>П</w:t>
      </w:r>
      <w:r w:rsidRPr="001B0A98">
        <w:rPr>
          <w:rFonts w:ascii="Times New Roman" w:hAnsi="Times New Roman" w:cs="Times New Roman"/>
          <w:sz w:val="24"/>
          <w:szCs w:val="24"/>
          <w:shd w:val="clear" w:color="auto" w:fill="FFFFFF"/>
        </w:rPr>
        <w:t xml:space="preserve">редставленность </w:t>
      </w:r>
      <w:r>
        <w:rPr>
          <w:rFonts w:ascii="Times New Roman" w:hAnsi="Times New Roman" w:cs="Times New Roman"/>
          <w:sz w:val="24"/>
          <w:szCs w:val="24"/>
          <w:shd w:val="clear" w:color="auto" w:fill="FFFFFF"/>
        </w:rPr>
        <w:t>этих партий</w:t>
      </w:r>
      <w:r w:rsidR="00F8084B">
        <w:rPr>
          <w:rFonts w:ascii="Times New Roman" w:hAnsi="Times New Roman" w:cs="Times New Roman"/>
          <w:sz w:val="24"/>
          <w:szCs w:val="24"/>
          <w:shd w:val="clear" w:color="auto" w:fill="FFFFFF"/>
        </w:rPr>
        <w:t xml:space="preserve"> в </w:t>
      </w:r>
      <w:r w:rsidRPr="001B0A98">
        <w:rPr>
          <w:rFonts w:ascii="Times New Roman" w:hAnsi="Times New Roman" w:cs="Times New Roman"/>
          <w:sz w:val="24"/>
          <w:szCs w:val="24"/>
          <w:shd w:val="clear" w:color="auto" w:fill="FFFFFF"/>
        </w:rPr>
        <w:t>региональном парламенте демонстрирует устойчивое</w:t>
      </w:r>
      <w:r w:rsidR="00F8084B">
        <w:rPr>
          <w:rFonts w:ascii="Times New Roman" w:hAnsi="Times New Roman" w:cs="Times New Roman"/>
          <w:sz w:val="24"/>
          <w:szCs w:val="24"/>
          <w:shd w:val="clear" w:color="auto" w:fill="FFFFFF"/>
        </w:rPr>
        <w:t xml:space="preserve"> и </w:t>
      </w:r>
      <w:r w:rsidRPr="001B0A98">
        <w:rPr>
          <w:rFonts w:ascii="Times New Roman" w:hAnsi="Times New Roman" w:cs="Times New Roman"/>
          <w:sz w:val="24"/>
          <w:szCs w:val="24"/>
          <w:shd w:val="clear" w:color="auto" w:fill="FFFFFF"/>
        </w:rPr>
        <w:t>статистически значимое воздействие</w:t>
      </w:r>
      <w:r w:rsidR="00F8084B">
        <w:rPr>
          <w:rFonts w:ascii="Times New Roman" w:hAnsi="Times New Roman" w:cs="Times New Roman"/>
          <w:sz w:val="24"/>
          <w:szCs w:val="24"/>
          <w:shd w:val="clear" w:color="auto" w:fill="FFFFFF"/>
        </w:rPr>
        <w:t xml:space="preserve"> и на </w:t>
      </w:r>
      <w:r w:rsidRPr="001B0A98">
        <w:rPr>
          <w:rFonts w:ascii="Times New Roman" w:hAnsi="Times New Roman" w:cs="Times New Roman"/>
          <w:sz w:val="24"/>
          <w:szCs w:val="24"/>
          <w:shd w:val="clear" w:color="auto" w:fill="FFFFFF"/>
        </w:rPr>
        <w:t>объем обязательств, которые берут</w:t>
      </w:r>
      <w:r w:rsidR="00F8084B">
        <w:rPr>
          <w:rFonts w:ascii="Times New Roman" w:hAnsi="Times New Roman" w:cs="Times New Roman"/>
          <w:sz w:val="24"/>
          <w:szCs w:val="24"/>
          <w:shd w:val="clear" w:color="auto" w:fill="FFFFFF"/>
        </w:rPr>
        <w:t xml:space="preserve"> в </w:t>
      </w:r>
      <w:r w:rsidR="007402D1" w:rsidRPr="001B0A98">
        <w:rPr>
          <w:rFonts w:ascii="Times New Roman" w:hAnsi="Times New Roman" w:cs="Times New Roman"/>
          <w:sz w:val="24"/>
          <w:szCs w:val="24"/>
          <w:shd w:val="clear" w:color="auto" w:fill="FFFFFF"/>
        </w:rPr>
        <w:t xml:space="preserve">отношении региональных языков </w:t>
      </w:r>
      <w:r w:rsidRPr="001B0A98">
        <w:rPr>
          <w:rFonts w:ascii="Times New Roman" w:hAnsi="Times New Roman" w:cs="Times New Roman"/>
          <w:sz w:val="24"/>
          <w:szCs w:val="24"/>
          <w:shd w:val="clear" w:color="auto" w:fill="FFFFFF"/>
        </w:rPr>
        <w:t>государства, ратифицировавшие Хартию,</w:t>
      </w:r>
      <w:r w:rsidR="00F8084B">
        <w:rPr>
          <w:rFonts w:ascii="Times New Roman" w:hAnsi="Times New Roman" w:cs="Times New Roman"/>
          <w:sz w:val="24"/>
          <w:szCs w:val="24"/>
          <w:shd w:val="clear" w:color="auto" w:fill="FFFFFF"/>
        </w:rPr>
        <w:t xml:space="preserve"> и на </w:t>
      </w:r>
      <w:r w:rsidRPr="001B0A98">
        <w:rPr>
          <w:rFonts w:ascii="Times New Roman" w:hAnsi="Times New Roman" w:cs="Times New Roman"/>
          <w:sz w:val="24"/>
          <w:szCs w:val="24"/>
          <w:shd w:val="clear" w:color="auto" w:fill="FFFFFF"/>
        </w:rPr>
        <w:t>степень их имплементации.</w:t>
      </w:r>
    </w:p>
    <w:p w14:paraId="73F255BD" w14:textId="77777777" w:rsidR="0015148B" w:rsidRDefault="0015148B" w:rsidP="00517263">
      <w:pPr>
        <w:spacing w:after="0" w:line="240" w:lineRule="auto"/>
        <w:ind w:firstLine="709"/>
        <w:jc w:val="both"/>
        <w:rPr>
          <w:rFonts w:ascii="Times New Roman" w:hAnsi="Times New Roman" w:cs="Times New Roman"/>
          <w:b/>
          <w:color w:val="000000"/>
          <w:sz w:val="24"/>
          <w:szCs w:val="24"/>
          <w:shd w:val="clear" w:color="auto" w:fill="FFFFFF"/>
        </w:rPr>
      </w:pPr>
    </w:p>
    <w:p w14:paraId="0528E4F6" w14:textId="62EE885D" w:rsidR="005066B9" w:rsidRDefault="005066B9" w:rsidP="00517263">
      <w:pPr>
        <w:spacing w:after="0" w:line="240" w:lineRule="auto"/>
        <w:ind w:firstLine="709"/>
        <w:jc w:val="both"/>
        <w:rPr>
          <w:rFonts w:ascii="Times New Roman" w:hAnsi="Times New Roman" w:cs="Times New Roman"/>
          <w:color w:val="000000"/>
          <w:sz w:val="24"/>
          <w:szCs w:val="24"/>
          <w:shd w:val="clear" w:color="auto" w:fill="FFFFFF"/>
        </w:rPr>
      </w:pPr>
      <w:r w:rsidRPr="001B0A98">
        <w:rPr>
          <w:rFonts w:ascii="Times New Roman" w:hAnsi="Times New Roman" w:cs="Times New Roman"/>
          <w:b/>
          <w:color w:val="000000"/>
          <w:sz w:val="24"/>
          <w:szCs w:val="24"/>
          <w:shd w:val="clear" w:color="auto" w:fill="FFFFFF"/>
        </w:rPr>
        <w:t>Ключевые слова</w:t>
      </w:r>
      <w:r w:rsidRPr="001B0A98">
        <w:rPr>
          <w:rFonts w:ascii="Times New Roman" w:hAnsi="Times New Roman" w:cs="Times New Roman"/>
          <w:color w:val="000000"/>
          <w:sz w:val="24"/>
          <w:szCs w:val="24"/>
          <w:shd w:val="clear" w:color="auto" w:fill="FFFFFF"/>
        </w:rPr>
        <w:t>: регионализм, многоуровневая политика, миноритарные языки, языковая политика, сравнительный анализ</w:t>
      </w:r>
    </w:p>
    <w:p w14:paraId="4D265A90" w14:textId="77777777" w:rsidR="00277411" w:rsidRPr="001B0A98" w:rsidRDefault="00277411" w:rsidP="00517263">
      <w:pPr>
        <w:spacing w:after="0" w:line="240" w:lineRule="auto"/>
        <w:ind w:firstLine="709"/>
        <w:jc w:val="both"/>
        <w:rPr>
          <w:rFonts w:ascii="Times New Roman" w:hAnsi="Times New Roman" w:cs="Times New Roman"/>
          <w:color w:val="000000"/>
          <w:sz w:val="24"/>
          <w:szCs w:val="24"/>
          <w:shd w:val="clear" w:color="auto" w:fill="FFFFFF"/>
        </w:rPr>
      </w:pPr>
    </w:p>
    <w:p w14:paraId="33986623" w14:textId="25639AF2" w:rsidR="005066B9" w:rsidRDefault="005066B9" w:rsidP="00517263">
      <w:pPr>
        <w:spacing w:after="0" w:line="240" w:lineRule="auto"/>
        <w:ind w:firstLine="709"/>
        <w:jc w:val="both"/>
        <w:rPr>
          <w:rFonts w:ascii="Times New Roman" w:hAnsi="Times New Roman" w:cs="Times New Roman"/>
          <w:sz w:val="24"/>
          <w:szCs w:val="24"/>
        </w:rPr>
      </w:pPr>
      <w:r w:rsidRPr="00525163">
        <w:rPr>
          <w:rFonts w:ascii="Times New Roman" w:hAnsi="Times New Roman" w:cs="Times New Roman"/>
          <w:b/>
          <w:bCs/>
          <w:sz w:val="24"/>
          <w:szCs w:val="24"/>
        </w:rPr>
        <w:t>Благодарности</w:t>
      </w:r>
      <w:r>
        <w:rPr>
          <w:rFonts w:ascii="Times New Roman" w:hAnsi="Times New Roman" w:cs="Times New Roman"/>
          <w:b/>
          <w:bCs/>
          <w:sz w:val="24"/>
          <w:szCs w:val="24"/>
        </w:rPr>
        <w:t>:</w:t>
      </w:r>
      <w:r w:rsidRPr="00D7002F">
        <w:rPr>
          <w:rFonts w:ascii="Times New Roman" w:hAnsi="Times New Roman"/>
          <w:sz w:val="24"/>
        </w:rPr>
        <w:t xml:space="preserve"> </w:t>
      </w:r>
      <w:r w:rsidR="00AC440B">
        <w:rPr>
          <w:rFonts w:ascii="Times New Roman" w:hAnsi="Times New Roman"/>
          <w:sz w:val="24"/>
        </w:rPr>
        <w:t>статья подготовлена при финансовой поддержке</w:t>
      </w:r>
      <w:r w:rsidRPr="00711FBF">
        <w:rPr>
          <w:rFonts w:ascii="Times New Roman" w:hAnsi="Times New Roman" w:cs="Times New Roman"/>
          <w:sz w:val="24"/>
          <w:szCs w:val="24"/>
        </w:rPr>
        <w:t xml:space="preserve"> Российского научного фонда </w:t>
      </w:r>
      <w:r w:rsidR="00AC440B">
        <w:rPr>
          <w:rFonts w:ascii="Times New Roman" w:hAnsi="Times New Roman" w:cs="Times New Roman"/>
          <w:sz w:val="24"/>
          <w:szCs w:val="24"/>
        </w:rPr>
        <w:t>в </w:t>
      </w:r>
      <w:r w:rsidR="00AC440B" w:rsidRPr="00711FBF">
        <w:rPr>
          <w:rFonts w:ascii="Times New Roman" w:hAnsi="Times New Roman" w:cs="Times New Roman"/>
          <w:sz w:val="24"/>
          <w:szCs w:val="24"/>
        </w:rPr>
        <w:t xml:space="preserve">Пермском федеральном исследовательском центре </w:t>
      </w:r>
      <w:r w:rsidR="00AC440B" w:rsidRPr="00B40B28">
        <w:rPr>
          <w:rFonts w:ascii="Times New Roman" w:hAnsi="Times New Roman" w:cs="Times New Roman"/>
          <w:color w:val="000000"/>
          <w:sz w:val="24"/>
          <w:szCs w:val="24"/>
          <w:shd w:val="clear" w:color="auto" w:fill="FFFFFF"/>
        </w:rPr>
        <w:t>Уральского отделения Российской академии наук</w:t>
      </w:r>
      <w:r w:rsidR="00AC440B">
        <w:rPr>
          <w:rFonts w:ascii="Times New Roman" w:hAnsi="Times New Roman" w:cs="Times New Roman"/>
          <w:sz w:val="24"/>
          <w:szCs w:val="24"/>
        </w:rPr>
        <w:t xml:space="preserve">, </w:t>
      </w:r>
      <w:r w:rsidRPr="00711FBF">
        <w:rPr>
          <w:rFonts w:ascii="Times New Roman" w:hAnsi="Times New Roman" w:cs="Times New Roman"/>
          <w:sz w:val="24"/>
          <w:szCs w:val="24"/>
        </w:rPr>
        <w:t xml:space="preserve">проект </w:t>
      </w:r>
      <w:proofErr w:type="gramStart"/>
      <w:r w:rsidRPr="00711FBF">
        <w:rPr>
          <w:rFonts w:ascii="Times New Roman" w:hAnsi="Times New Roman" w:cs="Times New Roman"/>
          <w:sz w:val="24"/>
          <w:szCs w:val="24"/>
        </w:rPr>
        <w:t>№</w:t>
      </w:r>
      <w:r w:rsidR="00B761C8">
        <w:rPr>
          <w:rFonts w:ascii="Times New Roman" w:hAnsi="Times New Roman" w:cs="Times New Roman"/>
          <w:color w:val="000000"/>
          <w:sz w:val="24"/>
          <w:szCs w:val="24"/>
          <w:shd w:val="clear" w:color="auto" w:fill="FFFFFF"/>
        </w:rPr>
        <w:t> </w:t>
      </w:r>
      <w:r w:rsidRPr="00711FBF">
        <w:rPr>
          <w:rFonts w:ascii="Times New Roman" w:hAnsi="Times New Roman" w:cs="Times New Roman"/>
          <w:sz w:val="24"/>
          <w:szCs w:val="24"/>
        </w:rPr>
        <w:t>19-18-00053</w:t>
      </w:r>
      <w:proofErr w:type="gramEnd"/>
      <w:r w:rsidRPr="00711FBF">
        <w:rPr>
          <w:rFonts w:ascii="Times New Roman" w:hAnsi="Times New Roman" w:cs="Times New Roman"/>
          <w:sz w:val="24"/>
          <w:szCs w:val="24"/>
        </w:rPr>
        <w:t xml:space="preserve"> «Субнациональный регионализм</w:t>
      </w:r>
      <w:r w:rsidR="00F8084B">
        <w:rPr>
          <w:rFonts w:ascii="Times New Roman" w:hAnsi="Times New Roman" w:cs="Times New Roman"/>
          <w:sz w:val="24"/>
          <w:szCs w:val="24"/>
        </w:rPr>
        <w:t xml:space="preserve"> и </w:t>
      </w:r>
      <w:r w:rsidRPr="00711FBF">
        <w:rPr>
          <w:rFonts w:ascii="Times New Roman" w:hAnsi="Times New Roman" w:cs="Times New Roman"/>
          <w:sz w:val="24"/>
          <w:szCs w:val="24"/>
        </w:rPr>
        <w:t>динамика многоуровневой политики (российские</w:t>
      </w:r>
      <w:r w:rsidR="00F8084B">
        <w:rPr>
          <w:rFonts w:ascii="Times New Roman" w:hAnsi="Times New Roman" w:cs="Times New Roman"/>
          <w:sz w:val="24"/>
          <w:szCs w:val="24"/>
        </w:rPr>
        <w:t xml:space="preserve"> и </w:t>
      </w:r>
      <w:r w:rsidRPr="00711FBF">
        <w:rPr>
          <w:rFonts w:ascii="Times New Roman" w:hAnsi="Times New Roman" w:cs="Times New Roman"/>
          <w:sz w:val="24"/>
          <w:szCs w:val="24"/>
        </w:rPr>
        <w:t>европейские практики)»</w:t>
      </w:r>
      <w:r w:rsidR="00B761C8">
        <w:rPr>
          <w:rFonts w:ascii="Times New Roman" w:hAnsi="Times New Roman" w:cs="Times New Roman"/>
          <w:sz w:val="24"/>
          <w:szCs w:val="24"/>
        </w:rPr>
        <w:t>.</w:t>
      </w:r>
    </w:p>
    <w:p w14:paraId="011C5536" w14:textId="77777777" w:rsidR="00D3117F" w:rsidRDefault="00D3117F" w:rsidP="00517263">
      <w:pPr>
        <w:spacing w:after="0" w:line="240" w:lineRule="auto"/>
        <w:ind w:firstLine="709"/>
        <w:jc w:val="both"/>
        <w:rPr>
          <w:rFonts w:ascii="Times New Roman" w:hAnsi="Times New Roman" w:cs="Times New Roman"/>
          <w:sz w:val="24"/>
          <w:szCs w:val="24"/>
        </w:rPr>
      </w:pPr>
    </w:p>
    <w:p w14:paraId="3E5C5C29" w14:textId="155FDC16" w:rsidR="005C75E5" w:rsidRPr="00F853EA" w:rsidRDefault="005C75E5" w:rsidP="00517263">
      <w:pPr>
        <w:pStyle w:val="Default"/>
        <w:ind w:firstLine="709"/>
        <w:jc w:val="both"/>
        <w:rPr>
          <w:rFonts w:ascii="Times New Roman" w:eastAsia="Times New Roman" w:hAnsi="Times New Roman" w:cs="Times New Roman"/>
          <w:lang w:val="en-US"/>
        </w:rPr>
      </w:pPr>
      <w:r w:rsidRPr="005C75E5">
        <w:rPr>
          <w:rFonts w:ascii="Times New Roman" w:hAnsi="Times New Roman" w:cs="Times New Roman"/>
          <w:b/>
          <w:bCs/>
        </w:rPr>
        <w:t>Для цитирования:</w:t>
      </w:r>
      <w:r w:rsidRPr="005C75E5">
        <w:rPr>
          <w:rFonts w:ascii="Times New Roman" w:hAnsi="Times New Roman" w:cs="Times New Roman"/>
        </w:rPr>
        <w:t xml:space="preserve"> </w:t>
      </w:r>
      <w:r>
        <w:rPr>
          <w:rFonts w:ascii="Times New Roman" w:hAnsi="Times New Roman" w:cs="Times New Roman"/>
          <w:i/>
          <w:iCs/>
        </w:rPr>
        <w:t>Борисова Н.</w:t>
      </w:r>
      <w:r w:rsidRPr="006F1739">
        <w:rPr>
          <w:rFonts w:ascii="Times New Roman" w:eastAsia="Times New Roman" w:hAnsi="Times New Roman" w:cs="Times New Roman"/>
          <w:lang w:val="en-US"/>
        </w:rPr>
        <w:t> </w:t>
      </w:r>
      <w:r>
        <w:rPr>
          <w:rFonts w:ascii="Times New Roman" w:hAnsi="Times New Roman" w:cs="Times New Roman"/>
          <w:i/>
          <w:iCs/>
        </w:rPr>
        <w:t>В., Панов П.</w:t>
      </w:r>
      <w:r w:rsidRPr="006F1739">
        <w:rPr>
          <w:rFonts w:ascii="Times New Roman" w:eastAsia="Times New Roman" w:hAnsi="Times New Roman" w:cs="Times New Roman"/>
          <w:lang w:val="en-US"/>
        </w:rPr>
        <w:t> </w:t>
      </w:r>
      <w:r>
        <w:rPr>
          <w:rFonts w:ascii="Times New Roman" w:hAnsi="Times New Roman" w:cs="Times New Roman"/>
          <w:i/>
          <w:iCs/>
        </w:rPr>
        <w:t>В.</w:t>
      </w:r>
      <w:r w:rsidRPr="005C75E5">
        <w:rPr>
          <w:rFonts w:ascii="Times New Roman" w:hAnsi="Times New Roman" w:cs="Times New Roman"/>
          <w:i/>
          <w:iCs/>
        </w:rPr>
        <w:t xml:space="preserve"> </w:t>
      </w:r>
      <w:r>
        <w:rPr>
          <w:rFonts w:ascii="Times New Roman" w:hAnsi="Times New Roman" w:cs="Times New Roman"/>
        </w:rPr>
        <w:t>Регионализм</w:t>
      </w:r>
      <w:r w:rsidR="00F8084B">
        <w:rPr>
          <w:rFonts w:ascii="Times New Roman" w:hAnsi="Times New Roman" w:cs="Times New Roman"/>
        </w:rPr>
        <w:t xml:space="preserve"> и </w:t>
      </w:r>
      <w:r>
        <w:rPr>
          <w:rFonts w:ascii="Times New Roman" w:hAnsi="Times New Roman" w:cs="Times New Roman"/>
        </w:rPr>
        <w:t>многоуровневая политика</w:t>
      </w:r>
      <w:r w:rsidR="00F8084B">
        <w:rPr>
          <w:rFonts w:ascii="Times New Roman" w:hAnsi="Times New Roman" w:cs="Times New Roman"/>
        </w:rPr>
        <w:t xml:space="preserve"> по </w:t>
      </w:r>
      <w:r>
        <w:rPr>
          <w:rFonts w:ascii="Times New Roman" w:hAnsi="Times New Roman" w:cs="Times New Roman"/>
        </w:rPr>
        <w:t>языковому вопросу</w:t>
      </w:r>
      <w:r w:rsidR="00F8084B">
        <w:rPr>
          <w:rFonts w:ascii="Times New Roman" w:hAnsi="Times New Roman" w:cs="Times New Roman"/>
        </w:rPr>
        <w:t xml:space="preserve"> в </w:t>
      </w:r>
      <w:r>
        <w:rPr>
          <w:rFonts w:ascii="Times New Roman" w:hAnsi="Times New Roman" w:cs="Times New Roman"/>
        </w:rPr>
        <w:t>странах Европы</w:t>
      </w:r>
      <w:r w:rsidRPr="005C75E5">
        <w:rPr>
          <w:rFonts w:ascii="Times New Roman" w:hAnsi="Times New Roman" w:cs="Times New Roman"/>
        </w:rPr>
        <w:t xml:space="preserve"> // Ars Administrandi (Искусство управления). </w:t>
      </w:r>
      <w:r w:rsidRPr="007D43F0">
        <w:rPr>
          <w:rFonts w:ascii="Times New Roman" w:hAnsi="Times New Roman" w:cs="Times New Roman"/>
          <w:lang w:val="en-US"/>
        </w:rPr>
        <w:t xml:space="preserve">2022. </w:t>
      </w:r>
      <w:r w:rsidRPr="005C75E5">
        <w:rPr>
          <w:rFonts w:ascii="Times New Roman" w:hAnsi="Times New Roman" w:cs="Times New Roman"/>
        </w:rPr>
        <w:t>Т</w:t>
      </w:r>
      <w:r w:rsidRPr="007D43F0">
        <w:rPr>
          <w:rFonts w:ascii="Times New Roman" w:hAnsi="Times New Roman" w:cs="Times New Roman"/>
          <w:lang w:val="en-US"/>
        </w:rPr>
        <w:t>.</w:t>
      </w:r>
      <w:r w:rsidR="005F637D" w:rsidRPr="006F1739">
        <w:rPr>
          <w:rFonts w:ascii="Times New Roman" w:eastAsia="Times New Roman" w:hAnsi="Times New Roman" w:cs="Times New Roman"/>
          <w:lang w:val="en-US"/>
        </w:rPr>
        <w:t> </w:t>
      </w:r>
      <w:r w:rsidRPr="007D43F0">
        <w:rPr>
          <w:rFonts w:ascii="Times New Roman" w:hAnsi="Times New Roman" w:cs="Times New Roman"/>
          <w:lang w:val="en-US"/>
        </w:rPr>
        <w:t>14, №</w:t>
      </w:r>
      <w:r w:rsidR="005F637D" w:rsidRPr="006F1739">
        <w:rPr>
          <w:rFonts w:ascii="Times New Roman" w:eastAsia="Times New Roman" w:hAnsi="Times New Roman" w:cs="Times New Roman"/>
          <w:lang w:val="en-US"/>
        </w:rPr>
        <w:t> </w:t>
      </w:r>
      <w:r w:rsidRPr="007D43F0">
        <w:rPr>
          <w:rFonts w:ascii="Times New Roman" w:hAnsi="Times New Roman" w:cs="Times New Roman"/>
          <w:lang w:val="en-US"/>
        </w:rPr>
        <w:t xml:space="preserve">1. </w:t>
      </w:r>
      <w:r w:rsidRPr="005C75E5">
        <w:rPr>
          <w:rFonts w:ascii="Times New Roman" w:hAnsi="Times New Roman" w:cs="Times New Roman"/>
        </w:rPr>
        <w:t>С</w:t>
      </w:r>
      <w:r w:rsidRPr="007D43F0">
        <w:rPr>
          <w:rFonts w:ascii="Times New Roman" w:hAnsi="Times New Roman" w:cs="Times New Roman"/>
          <w:lang w:val="en-US"/>
        </w:rPr>
        <w:t>.</w:t>
      </w:r>
      <w:r w:rsidR="005F637D" w:rsidRPr="006F1739">
        <w:rPr>
          <w:rFonts w:ascii="Times New Roman" w:eastAsia="Times New Roman" w:hAnsi="Times New Roman" w:cs="Times New Roman"/>
          <w:lang w:val="en-US"/>
        </w:rPr>
        <w:t> </w:t>
      </w:r>
      <w:r w:rsidR="006744A9">
        <w:rPr>
          <w:rFonts w:ascii="Times New Roman" w:eastAsia="Times New Roman" w:hAnsi="Times New Roman" w:cs="Times New Roman"/>
          <w:lang w:val="en-US"/>
        </w:rPr>
        <w:t>150</w:t>
      </w:r>
      <w:r w:rsidR="006744A9" w:rsidRPr="00C738FD">
        <w:rPr>
          <w:rFonts w:ascii="Times New Roman" w:eastAsia="Times New Roman" w:hAnsi="Times New Roman" w:cs="Times New Roman"/>
          <w:lang w:val="en-US"/>
        </w:rPr>
        <w:t>–</w:t>
      </w:r>
      <w:r w:rsidR="006744A9">
        <w:rPr>
          <w:rFonts w:ascii="Times New Roman" w:eastAsia="Times New Roman" w:hAnsi="Times New Roman" w:cs="Times New Roman"/>
          <w:lang w:val="en-US"/>
        </w:rPr>
        <w:t>173</w:t>
      </w:r>
      <w:r w:rsidRPr="007D43F0">
        <w:rPr>
          <w:rFonts w:ascii="Times New Roman" w:hAnsi="Times New Roman" w:cs="Times New Roman"/>
          <w:lang w:val="en-US"/>
        </w:rPr>
        <w:t xml:space="preserve">. </w:t>
      </w:r>
      <w:r w:rsidR="00D3117F" w:rsidRPr="00277411">
        <w:rPr>
          <w:rFonts w:ascii="Times New Roman" w:eastAsia="Times New Roman" w:hAnsi="Times New Roman" w:cs="Times New Roman"/>
          <w:lang w:val="en-US"/>
        </w:rPr>
        <w:t>https://doi.org/10.17072/2218-9173-2022-1-</w:t>
      </w:r>
      <w:r w:rsidR="006744A9">
        <w:rPr>
          <w:rFonts w:ascii="Times New Roman" w:eastAsia="Times New Roman" w:hAnsi="Times New Roman" w:cs="Times New Roman"/>
          <w:lang w:val="en-US"/>
        </w:rPr>
        <w:t>150-173</w:t>
      </w:r>
      <w:r w:rsidR="00D50B88" w:rsidRPr="00F853EA">
        <w:rPr>
          <w:rFonts w:ascii="Times New Roman" w:eastAsia="Times New Roman" w:hAnsi="Times New Roman" w:cs="Times New Roman"/>
          <w:lang w:val="en-US"/>
        </w:rPr>
        <w:t>.</w:t>
      </w:r>
    </w:p>
    <w:p w14:paraId="08971881" w14:textId="77777777" w:rsidR="00D50B88" w:rsidRDefault="00D50B88" w:rsidP="00517263">
      <w:pPr>
        <w:tabs>
          <w:tab w:val="left" w:pos="3668"/>
        </w:tabs>
        <w:spacing w:after="0" w:line="240" w:lineRule="auto"/>
        <w:ind w:firstLine="709"/>
        <w:jc w:val="both"/>
        <w:rPr>
          <w:rFonts w:ascii="Times New Roman" w:hAnsi="Times New Roman" w:cs="Times New Roman"/>
          <w:sz w:val="24"/>
          <w:szCs w:val="24"/>
          <w:lang w:val="en-US"/>
        </w:rPr>
      </w:pPr>
    </w:p>
    <w:p w14:paraId="409CA2DC" w14:textId="68C84C7A" w:rsidR="005066B9" w:rsidRDefault="005066B9" w:rsidP="00517263">
      <w:pPr>
        <w:tabs>
          <w:tab w:val="left" w:pos="3668"/>
        </w:tabs>
        <w:spacing w:after="0" w:line="24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Original</w:t>
      </w:r>
      <w:r w:rsidRPr="007D43F0">
        <w:rPr>
          <w:rFonts w:ascii="Times New Roman" w:hAnsi="Times New Roman" w:cs="Times New Roman"/>
          <w:sz w:val="24"/>
          <w:szCs w:val="24"/>
          <w:lang w:val="en-US"/>
        </w:rPr>
        <w:t xml:space="preserve"> </w:t>
      </w:r>
      <w:r>
        <w:rPr>
          <w:rFonts w:ascii="Times New Roman" w:hAnsi="Times New Roman" w:cs="Times New Roman"/>
          <w:sz w:val="24"/>
          <w:szCs w:val="24"/>
          <w:lang w:val="en-US"/>
        </w:rPr>
        <w:t>article</w:t>
      </w:r>
    </w:p>
    <w:p w14:paraId="672AC8B9" w14:textId="77777777" w:rsidR="00D50B88" w:rsidRPr="007D43F0" w:rsidRDefault="00D50B88" w:rsidP="00517263">
      <w:pPr>
        <w:tabs>
          <w:tab w:val="left" w:pos="3668"/>
        </w:tabs>
        <w:spacing w:after="0" w:line="240" w:lineRule="auto"/>
        <w:ind w:firstLine="709"/>
        <w:jc w:val="both"/>
        <w:rPr>
          <w:rFonts w:ascii="Times New Roman" w:hAnsi="Times New Roman" w:cs="Times New Roman"/>
          <w:sz w:val="24"/>
          <w:szCs w:val="24"/>
          <w:lang w:val="en-US"/>
        </w:rPr>
      </w:pPr>
    </w:p>
    <w:p w14:paraId="6DFFD148" w14:textId="37662724" w:rsidR="005066B9" w:rsidRDefault="005066B9" w:rsidP="00517263">
      <w:pPr>
        <w:spacing w:after="0" w:line="240" w:lineRule="auto"/>
        <w:jc w:val="center"/>
        <w:rPr>
          <w:rFonts w:ascii="Times New Roman" w:hAnsi="Times New Roman" w:cs="Times New Roman"/>
          <w:b/>
          <w:sz w:val="24"/>
          <w:szCs w:val="24"/>
          <w:shd w:val="clear" w:color="auto" w:fill="FFFFFF"/>
          <w:lang w:val="en-US"/>
        </w:rPr>
      </w:pPr>
      <w:r w:rsidRPr="00E75A02">
        <w:rPr>
          <w:rFonts w:ascii="Times New Roman" w:hAnsi="Times New Roman" w:cs="Times New Roman"/>
          <w:b/>
          <w:sz w:val="24"/>
          <w:szCs w:val="24"/>
          <w:shd w:val="clear" w:color="auto" w:fill="FFFFFF"/>
          <w:lang w:val="en-US"/>
        </w:rPr>
        <w:t>REGIONALISM AND MULTI-LEVEL GOVERNANCE</w:t>
      </w:r>
      <w:r w:rsidR="00D50B88">
        <w:rPr>
          <w:rFonts w:ascii="Times New Roman" w:hAnsi="Times New Roman" w:cs="Times New Roman"/>
          <w:b/>
          <w:sz w:val="24"/>
          <w:szCs w:val="24"/>
          <w:shd w:val="clear" w:color="auto" w:fill="FFFFFF"/>
          <w:lang w:val="en-US"/>
        </w:rPr>
        <w:br/>
      </w:r>
      <w:r w:rsidRPr="00E75A02">
        <w:rPr>
          <w:rFonts w:ascii="Times New Roman" w:hAnsi="Times New Roman" w:cs="Times New Roman"/>
          <w:b/>
          <w:sz w:val="24"/>
          <w:szCs w:val="24"/>
          <w:shd w:val="clear" w:color="auto" w:fill="FFFFFF"/>
          <w:lang w:val="en-US"/>
        </w:rPr>
        <w:t>ON LANGUAGE POLICY IN EUROPEAN COUNTRIES</w:t>
      </w:r>
    </w:p>
    <w:p w14:paraId="64F86BF0" w14:textId="77777777" w:rsidR="00D50B88" w:rsidRPr="00E75A02" w:rsidRDefault="00D50B88" w:rsidP="00517263">
      <w:pPr>
        <w:spacing w:after="0" w:line="240" w:lineRule="auto"/>
        <w:jc w:val="center"/>
        <w:rPr>
          <w:rFonts w:ascii="Times New Roman" w:hAnsi="Times New Roman" w:cs="Times New Roman"/>
          <w:b/>
          <w:sz w:val="24"/>
          <w:szCs w:val="24"/>
          <w:shd w:val="clear" w:color="auto" w:fill="FFFFFF"/>
          <w:lang w:val="en-US"/>
        </w:rPr>
      </w:pPr>
    </w:p>
    <w:p w14:paraId="0A0CB15E" w14:textId="2B326F79" w:rsidR="005066B9" w:rsidRPr="000326EF" w:rsidRDefault="005066B9" w:rsidP="00517263">
      <w:pPr>
        <w:spacing w:after="0" w:line="240" w:lineRule="auto"/>
        <w:ind w:firstLine="709"/>
        <w:jc w:val="both"/>
        <w:rPr>
          <w:rFonts w:ascii="Times New Roman" w:hAnsi="Times New Roman"/>
          <w:b/>
          <w:sz w:val="24"/>
          <w:szCs w:val="24"/>
          <w:shd w:val="clear" w:color="auto" w:fill="FFFFFF"/>
          <w:lang w:val="en-US"/>
        </w:rPr>
      </w:pPr>
      <w:r w:rsidRPr="000326EF">
        <w:rPr>
          <w:rFonts w:ascii="Times New Roman" w:hAnsi="Times New Roman" w:cs="Times New Roman"/>
          <w:b/>
          <w:sz w:val="24"/>
          <w:szCs w:val="24"/>
          <w:shd w:val="clear" w:color="auto" w:fill="FFFFFF"/>
          <w:lang w:val="en-US"/>
        </w:rPr>
        <w:t>Nadezhda</w:t>
      </w:r>
      <w:r w:rsidR="00B761C8" w:rsidRPr="000326EF">
        <w:rPr>
          <w:rFonts w:ascii="Times New Roman" w:hAnsi="Times New Roman" w:cs="Times New Roman"/>
          <w:b/>
          <w:color w:val="000000"/>
          <w:sz w:val="24"/>
          <w:szCs w:val="24"/>
          <w:shd w:val="clear" w:color="auto" w:fill="FFFFFF"/>
          <w:lang w:val="en-US"/>
        </w:rPr>
        <w:t> </w:t>
      </w:r>
      <w:r w:rsidRPr="000326EF">
        <w:rPr>
          <w:rFonts w:ascii="Times New Roman" w:hAnsi="Times New Roman" w:cs="Times New Roman"/>
          <w:b/>
          <w:sz w:val="24"/>
          <w:szCs w:val="24"/>
          <w:shd w:val="clear" w:color="auto" w:fill="FFFFFF"/>
          <w:lang w:val="en-US"/>
        </w:rPr>
        <w:t>V.</w:t>
      </w:r>
      <w:r w:rsidR="000904C7">
        <w:rPr>
          <w:rFonts w:ascii="Times New Roman" w:hAnsi="Times New Roman" w:cs="Times New Roman"/>
          <w:b/>
          <w:color w:val="000000"/>
          <w:sz w:val="24"/>
          <w:szCs w:val="24"/>
          <w:shd w:val="clear" w:color="auto" w:fill="FFFFFF"/>
          <w:lang w:val="en-US"/>
        </w:rPr>
        <w:t xml:space="preserve"> </w:t>
      </w:r>
      <w:r w:rsidRPr="000326EF">
        <w:rPr>
          <w:rFonts w:ascii="Times New Roman" w:hAnsi="Times New Roman" w:cs="Times New Roman"/>
          <w:b/>
          <w:sz w:val="24"/>
          <w:szCs w:val="24"/>
          <w:shd w:val="clear" w:color="auto" w:fill="FFFFFF"/>
          <w:lang w:val="en-US"/>
        </w:rPr>
        <w:t>Borisova</w:t>
      </w:r>
      <w:r w:rsidRPr="000326EF">
        <w:rPr>
          <w:rFonts w:ascii="Times New Roman" w:hAnsi="Times New Roman" w:cs="Times New Roman"/>
          <w:b/>
          <w:sz w:val="24"/>
          <w:szCs w:val="24"/>
          <w:shd w:val="clear" w:color="auto" w:fill="FFFFFF"/>
          <w:vertAlign w:val="superscript"/>
          <w:lang w:val="en-US"/>
        </w:rPr>
        <w:t>1</w:t>
      </w:r>
      <w:r w:rsidR="00277411" w:rsidRPr="007733CD">
        <w:rPr>
          <w:rFonts w:ascii="Wingdings" w:hAnsi="Wingdings" w:cs="Wingdings"/>
          <w:sz w:val="26"/>
          <w:szCs w:val="26"/>
          <w:vertAlign w:val="superscript"/>
        </w:rPr>
        <w:t></w:t>
      </w:r>
      <w:r w:rsidRPr="000326EF">
        <w:rPr>
          <w:rFonts w:ascii="Times New Roman" w:hAnsi="Times New Roman" w:cs="Times New Roman"/>
          <w:b/>
          <w:sz w:val="24"/>
          <w:szCs w:val="24"/>
          <w:shd w:val="clear" w:color="auto" w:fill="FFFFFF"/>
          <w:lang w:val="en-US"/>
        </w:rPr>
        <w:t>, Petr</w:t>
      </w:r>
      <w:r w:rsidR="00B761C8" w:rsidRPr="000326EF">
        <w:rPr>
          <w:rFonts w:ascii="Times New Roman" w:hAnsi="Times New Roman" w:cs="Times New Roman"/>
          <w:b/>
          <w:color w:val="000000"/>
          <w:sz w:val="24"/>
          <w:szCs w:val="24"/>
          <w:shd w:val="clear" w:color="auto" w:fill="FFFFFF"/>
          <w:lang w:val="en-US"/>
        </w:rPr>
        <w:t> </w:t>
      </w:r>
      <w:r w:rsidRPr="000326EF">
        <w:rPr>
          <w:rFonts w:ascii="Times New Roman" w:hAnsi="Times New Roman" w:cs="Times New Roman"/>
          <w:b/>
          <w:sz w:val="24"/>
          <w:szCs w:val="24"/>
          <w:shd w:val="clear" w:color="auto" w:fill="FFFFFF"/>
          <w:lang w:val="en-US"/>
        </w:rPr>
        <w:t>V.</w:t>
      </w:r>
      <w:r w:rsidR="000904C7">
        <w:rPr>
          <w:rFonts w:ascii="Times New Roman" w:hAnsi="Times New Roman" w:cs="Times New Roman"/>
          <w:b/>
          <w:color w:val="000000"/>
          <w:sz w:val="24"/>
          <w:szCs w:val="24"/>
          <w:shd w:val="clear" w:color="auto" w:fill="FFFFFF"/>
          <w:lang w:val="en-US"/>
        </w:rPr>
        <w:t xml:space="preserve"> </w:t>
      </w:r>
      <w:r w:rsidRPr="000326EF">
        <w:rPr>
          <w:rFonts w:ascii="Times New Roman" w:hAnsi="Times New Roman" w:cs="Times New Roman"/>
          <w:b/>
          <w:sz w:val="24"/>
          <w:szCs w:val="24"/>
          <w:shd w:val="clear" w:color="auto" w:fill="FFFFFF"/>
          <w:lang w:val="en-US"/>
        </w:rPr>
        <w:t>Panov</w:t>
      </w:r>
      <w:r w:rsidRPr="000326EF">
        <w:rPr>
          <w:rFonts w:ascii="Times New Roman" w:hAnsi="Times New Roman" w:cs="Times New Roman"/>
          <w:b/>
          <w:sz w:val="24"/>
          <w:szCs w:val="24"/>
          <w:shd w:val="clear" w:color="auto" w:fill="FFFFFF"/>
          <w:vertAlign w:val="superscript"/>
          <w:lang w:val="en-US"/>
        </w:rPr>
        <w:t>2</w:t>
      </w:r>
    </w:p>
    <w:p w14:paraId="23FD2084" w14:textId="4EB928A3" w:rsidR="005066B9" w:rsidRDefault="005066B9" w:rsidP="00517263">
      <w:pPr>
        <w:spacing w:after="0" w:line="240" w:lineRule="auto"/>
        <w:ind w:firstLine="709"/>
        <w:jc w:val="both"/>
        <w:rPr>
          <w:rFonts w:ascii="Times New Roman" w:hAnsi="Times New Roman" w:cs="Times New Roman"/>
          <w:iCs/>
          <w:sz w:val="24"/>
          <w:szCs w:val="24"/>
          <w:shd w:val="clear" w:color="auto" w:fill="FFFFFF"/>
          <w:lang w:val="en-US"/>
        </w:rPr>
      </w:pPr>
      <w:r w:rsidRPr="000326EF">
        <w:rPr>
          <w:rFonts w:ascii="Times New Roman" w:hAnsi="Times New Roman" w:cs="Times New Roman"/>
          <w:iCs/>
          <w:sz w:val="24"/>
          <w:szCs w:val="24"/>
          <w:shd w:val="clear" w:color="auto" w:fill="FFFFFF"/>
          <w:vertAlign w:val="superscript"/>
          <w:lang w:val="en-US"/>
        </w:rPr>
        <w:t>1,</w:t>
      </w:r>
      <w:r w:rsidR="00B761C8" w:rsidRPr="000326EF">
        <w:rPr>
          <w:rFonts w:ascii="Times New Roman" w:hAnsi="Times New Roman" w:cs="Times New Roman"/>
          <w:color w:val="000000"/>
          <w:sz w:val="24"/>
          <w:szCs w:val="24"/>
          <w:shd w:val="clear" w:color="auto" w:fill="FFFFFF"/>
          <w:vertAlign w:val="superscript"/>
          <w:lang w:val="en-US"/>
        </w:rPr>
        <w:t> </w:t>
      </w:r>
      <w:r w:rsidRPr="000326EF">
        <w:rPr>
          <w:rFonts w:ascii="Times New Roman" w:hAnsi="Times New Roman" w:cs="Times New Roman"/>
          <w:iCs/>
          <w:sz w:val="24"/>
          <w:szCs w:val="24"/>
          <w:shd w:val="clear" w:color="auto" w:fill="FFFFFF"/>
          <w:vertAlign w:val="superscript"/>
          <w:lang w:val="en-US"/>
        </w:rPr>
        <w:t>2</w:t>
      </w:r>
      <w:r w:rsidR="00B761C8" w:rsidRPr="000326EF">
        <w:rPr>
          <w:rFonts w:ascii="Times New Roman" w:hAnsi="Times New Roman" w:cs="Times New Roman"/>
          <w:color w:val="000000"/>
          <w:sz w:val="24"/>
          <w:szCs w:val="24"/>
          <w:shd w:val="clear" w:color="auto" w:fill="FFFFFF"/>
          <w:vertAlign w:val="superscript"/>
          <w:lang w:val="en-US"/>
        </w:rPr>
        <w:t> </w:t>
      </w:r>
      <w:r w:rsidRPr="000326EF">
        <w:rPr>
          <w:rFonts w:ascii="Times New Roman" w:hAnsi="Times New Roman" w:cs="Times New Roman"/>
          <w:iCs/>
          <w:sz w:val="24"/>
          <w:szCs w:val="24"/>
          <w:shd w:val="clear" w:color="auto" w:fill="FFFFFF"/>
          <w:lang w:val="en-US"/>
        </w:rPr>
        <w:t>Perm Federal Research Center</w:t>
      </w:r>
      <w:r w:rsidR="005F637D" w:rsidRPr="000326EF">
        <w:rPr>
          <w:rFonts w:ascii="Times New Roman" w:hAnsi="Times New Roman" w:cs="Times New Roman"/>
          <w:iCs/>
          <w:sz w:val="24"/>
          <w:szCs w:val="24"/>
          <w:shd w:val="clear" w:color="auto" w:fill="FFFFFF"/>
          <w:lang w:val="en-US"/>
        </w:rPr>
        <w:t xml:space="preserve"> of the</w:t>
      </w:r>
      <w:r w:rsidRPr="000326EF">
        <w:rPr>
          <w:rFonts w:ascii="Times New Roman" w:hAnsi="Times New Roman" w:cs="Times New Roman"/>
          <w:iCs/>
          <w:sz w:val="24"/>
          <w:szCs w:val="24"/>
          <w:shd w:val="clear" w:color="auto" w:fill="FFFFFF"/>
          <w:lang w:val="en-US"/>
        </w:rPr>
        <w:t xml:space="preserve"> Ural Branch of </w:t>
      </w:r>
      <w:r w:rsidR="005F637D" w:rsidRPr="000326EF">
        <w:rPr>
          <w:rFonts w:ascii="Times New Roman" w:hAnsi="Times New Roman" w:cs="Times New Roman"/>
          <w:iCs/>
          <w:sz w:val="24"/>
          <w:szCs w:val="24"/>
          <w:shd w:val="clear" w:color="auto" w:fill="FFFFFF"/>
          <w:lang w:val="en-US"/>
        </w:rPr>
        <w:t xml:space="preserve">the </w:t>
      </w:r>
      <w:r w:rsidRPr="000326EF">
        <w:rPr>
          <w:rFonts w:ascii="Times New Roman" w:hAnsi="Times New Roman" w:cs="Times New Roman"/>
          <w:iCs/>
          <w:sz w:val="24"/>
          <w:szCs w:val="24"/>
          <w:shd w:val="clear" w:color="auto" w:fill="FFFFFF"/>
          <w:lang w:val="en-US"/>
        </w:rPr>
        <w:t>Russian Academy of Sciences</w:t>
      </w:r>
      <w:r w:rsidR="005F637D" w:rsidRPr="000326EF">
        <w:rPr>
          <w:rFonts w:ascii="Times New Roman" w:hAnsi="Times New Roman" w:cs="Times New Roman"/>
          <w:iCs/>
          <w:sz w:val="24"/>
          <w:szCs w:val="24"/>
          <w:shd w:val="clear" w:color="auto" w:fill="FFFFFF"/>
          <w:lang w:val="en-US"/>
        </w:rPr>
        <w:t>,</w:t>
      </w:r>
      <w:r w:rsidRPr="000326EF">
        <w:rPr>
          <w:rFonts w:ascii="Times New Roman" w:hAnsi="Times New Roman" w:cs="Times New Roman"/>
          <w:iCs/>
          <w:sz w:val="24"/>
          <w:szCs w:val="24"/>
          <w:shd w:val="clear" w:color="auto" w:fill="FFFFFF"/>
          <w:lang w:val="en-US"/>
        </w:rPr>
        <w:t xml:space="preserve"> Perm, Russia</w:t>
      </w:r>
    </w:p>
    <w:p w14:paraId="3058C77D" w14:textId="1FBB3C47" w:rsidR="006744A9" w:rsidRPr="000326EF" w:rsidRDefault="006744A9" w:rsidP="00517263">
      <w:pPr>
        <w:spacing w:after="0" w:line="240" w:lineRule="auto"/>
        <w:ind w:firstLine="709"/>
        <w:jc w:val="both"/>
        <w:rPr>
          <w:rFonts w:ascii="Times New Roman" w:hAnsi="Times New Roman"/>
          <w:b/>
          <w:sz w:val="24"/>
          <w:szCs w:val="24"/>
          <w:shd w:val="clear" w:color="auto" w:fill="FFFFFF"/>
          <w:lang w:val="en-US"/>
        </w:rPr>
      </w:pPr>
      <w:r w:rsidRPr="00277411">
        <w:rPr>
          <w:rFonts w:ascii="Times New Roman" w:hAnsi="Times New Roman" w:cs="Times New Roman"/>
          <w:iCs/>
          <w:sz w:val="24"/>
          <w:szCs w:val="24"/>
          <w:shd w:val="clear" w:color="auto" w:fill="FFFFFF"/>
          <w:vertAlign w:val="superscript"/>
          <w:lang w:val="en-US"/>
        </w:rPr>
        <w:t>1</w:t>
      </w:r>
      <w:r w:rsidRPr="000326EF">
        <w:rPr>
          <w:rFonts w:ascii="Times New Roman" w:hAnsi="Times New Roman" w:cs="Times New Roman"/>
          <w:color w:val="000000"/>
          <w:sz w:val="24"/>
          <w:szCs w:val="24"/>
          <w:shd w:val="clear" w:color="auto" w:fill="FFFFFF"/>
          <w:vertAlign w:val="superscript"/>
          <w:lang w:val="en-US"/>
        </w:rPr>
        <w:t> </w:t>
      </w:r>
      <w:r w:rsidRPr="006744A9">
        <w:rPr>
          <w:rFonts w:ascii="Times New Roman" w:hAnsi="Times New Roman" w:cs="Times New Roman"/>
          <w:color w:val="000000"/>
          <w:sz w:val="24"/>
          <w:szCs w:val="24"/>
          <w:shd w:val="clear" w:color="auto" w:fill="FFFFFF"/>
          <w:lang w:val="en-US"/>
        </w:rPr>
        <w:t>Perm State University, Perm, Russia</w:t>
      </w:r>
    </w:p>
    <w:p w14:paraId="4EEE0A11" w14:textId="1D382844" w:rsidR="005066B9" w:rsidRPr="00277411" w:rsidRDefault="005066B9" w:rsidP="00517263">
      <w:pPr>
        <w:spacing w:after="0" w:line="240" w:lineRule="auto"/>
        <w:ind w:firstLine="709"/>
        <w:jc w:val="both"/>
        <w:rPr>
          <w:rFonts w:ascii="Times New Roman" w:hAnsi="Times New Roman"/>
          <w:i/>
          <w:sz w:val="24"/>
          <w:szCs w:val="24"/>
          <w:shd w:val="clear" w:color="auto" w:fill="FFFFFF"/>
          <w:lang w:val="en-US"/>
        </w:rPr>
      </w:pPr>
      <w:r w:rsidRPr="00277411">
        <w:rPr>
          <w:rFonts w:ascii="Times New Roman" w:hAnsi="Times New Roman" w:cs="Times New Roman"/>
          <w:iCs/>
          <w:sz w:val="24"/>
          <w:szCs w:val="24"/>
          <w:shd w:val="clear" w:color="auto" w:fill="FFFFFF"/>
          <w:vertAlign w:val="superscript"/>
          <w:lang w:val="en-US"/>
        </w:rPr>
        <w:t>1</w:t>
      </w:r>
      <w:r w:rsidR="00B761C8" w:rsidRPr="000326EF">
        <w:rPr>
          <w:rFonts w:ascii="Times New Roman" w:hAnsi="Times New Roman" w:cs="Times New Roman"/>
          <w:color w:val="000000"/>
          <w:sz w:val="24"/>
          <w:szCs w:val="24"/>
          <w:shd w:val="clear" w:color="auto" w:fill="FFFFFF"/>
          <w:vertAlign w:val="superscript"/>
          <w:lang w:val="en-US"/>
        </w:rPr>
        <w:t> </w:t>
      </w:r>
      <w:r w:rsidRPr="000326EF">
        <w:rPr>
          <w:rFonts w:ascii="Times New Roman" w:hAnsi="Times New Roman" w:cs="Times New Roman"/>
          <w:bCs/>
          <w:sz w:val="24"/>
          <w:szCs w:val="24"/>
          <w:shd w:val="clear" w:color="auto" w:fill="FFFFFF"/>
          <w:lang w:val="en-US"/>
        </w:rPr>
        <w:t>borisova</w:t>
      </w:r>
      <w:r w:rsidRPr="00277411">
        <w:rPr>
          <w:rFonts w:ascii="Times New Roman" w:hAnsi="Times New Roman" w:cs="Times New Roman"/>
          <w:bCs/>
          <w:sz w:val="24"/>
          <w:szCs w:val="24"/>
          <w:shd w:val="clear" w:color="auto" w:fill="FFFFFF"/>
          <w:lang w:val="en-US"/>
        </w:rPr>
        <w:t>_</w:t>
      </w:r>
      <w:r w:rsidRPr="000326EF">
        <w:rPr>
          <w:rFonts w:ascii="Times New Roman" w:hAnsi="Times New Roman" w:cs="Times New Roman"/>
          <w:bCs/>
          <w:sz w:val="24"/>
          <w:szCs w:val="24"/>
          <w:shd w:val="clear" w:color="auto" w:fill="FFFFFF"/>
          <w:lang w:val="en-US"/>
        </w:rPr>
        <w:t>nv</w:t>
      </w:r>
      <w:r w:rsidRPr="00277411">
        <w:rPr>
          <w:rFonts w:ascii="Times New Roman" w:hAnsi="Times New Roman" w:cs="Times New Roman"/>
          <w:bCs/>
          <w:sz w:val="24"/>
          <w:szCs w:val="24"/>
          <w:shd w:val="clear" w:color="auto" w:fill="FFFFFF"/>
          <w:lang w:val="en-US"/>
        </w:rPr>
        <w:t>@</w:t>
      </w:r>
      <w:r w:rsidRPr="000326EF">
        <w:rPr>
          <w:rFonts w:ascii="Times New Roman" w:hAnsi="Times New Roman" w:cs="Times New Roman"/>
          <w:bCs/>
          <w:sz w:val="24"/>
          <w:szCs w:val="24"/>
          <w:shd w:val="clear" w:color="auto" w:fill="FFFFFF"/>
          <w:lang w:val="en-US"/>
        </w:rPr>
        <w:t>psu</w:t>
      </w:r>
      <w:r w:rsidR="00277411" w:rsidRPr="00277411">
        <w:rPr>
          <w:rFonts w:ascii="Times New Roman" w:hAnsi="Times New Roman" w:cs="Times New Roman"/>
          <w:bCs/>
          <w:sz w:val="24"/>
          <w:szCs w:val="24"/>
          <w:shd w:val="clear" w:color="auto" w:fill="FFFFFF"/>
          <w:lang w:val="en-US"/>
        </w:rPr>
        <w:t>.</w:t>
      </w:r>
      <w:r w:rsidR="00277411">
        <w:rPr>
          <w:rFonts w:ascii="Times New Roman" w:hAnsi="Times New Roman" w:cs="Times New Roman"/>
          <w:bCs/>
          <w:sz w:val="24"/>
          <w:szCs w:val="24"/>
          <w:shd w:val="clear" w:color="auto" w:fill="FFFFFF"/>
          <w:lang w:val="en-US"/>
        </w:rPr>
        <w:t>ru</w:t>
      </w:r>
      <w:r w:rsidR="00277411" w:rsidRPr="007733CD">
        <w:rPr>
          <w:rFonts w:ascii="Wingdings" w:hAnsi="Wingdings" w:cs="Wingdings"/>
          <w:sz w:val="26"/>
          <w:szCs w:val="26"/>
          <w:vertAlign w:val="superscript"/>
        </w:rPr>
        <w:t></w:t>
      </w:r>
      <w:r w:rsidR="00277411" w:rsidRPr="00277411">
        <w:rPr>
          <w:rFonts w:ascii="Times New Roman" w:hAnsi="Times New Roman" w:cs="Times New Roman"/>
          <w:bCs/>
          <w:sz w:val="24"/>
          <w:szCs w:val="24"/>
          <w:shd w:val="clear" w:color="auto" w:fill="FFFFFF"/>
          <w:lang w:val="en-US"/>
        </w:rPr>
        <w:t>, https://orcid.org/0000-0002-4516-0820</w:t>
      </w:r>
    </w:p>
    <w:p w14:paraId="1D05077E" w14:textId="2D35C4EF" w:rsidR="005066B9" w:rsidRPr="00277411" w:rsidRDefault="005066B9" w:rsidP="00517263">
      <w:pPr>
        <w:spacing w:after="0" w:line="240" w:lineRule="auto"/>
        <w:ind w:firstLine="709"/>
        <w:jc w:val="both"/>
        <w:rPr>
          <w:rFonts w:ascii="Times New Roman" w:hAnsi="Times New Roman"/>
          <w:sz w:val="24"/>
          <w:szCs w:val="24"/>
          <w:shd w:val="clear" w:color="auto" w:fill="FFFFFF"/>
          <w:lang w:val="en-US"/>
        </w:rPr>
      </w:pPr>
      <w:r w:rsidRPr="00277411">
        <w:rPr>
          <w:rFonts w:ascii="Times New Roman" w:hAnsi="Times New Roman"/>
          <w:sz w:val="24"/>
          <w:szCs w:val="24"/>
          <w:shd w:val="clear" w:color="auto" w:fill="FFFFFF"/>
          <w:vertAlign w:val="superscript"/>
          <w:lang w:val="en-US"/>
        </w:rPr>
        <w:t>2</w:t>
      </w:r>
      <w:r w:rsidR="00B761C8" w:rsidRPr="00277411">
        <w:rPr>
          <w:rFonts w:ascii="Times New Roman" w:hAnsi="Times New Roman" w:cs="Times New Roman"/>
          <w:color w:val="000000"/>
          <w:sz w:val="24"/>
          <w:szCs w:val="24"/>
          <w:shd w:val="clear" w:color="auto" w:fill="FFFFFF"/>
          <w:vertAlign w:val="superscript"/>
          <w:lang w:val="en-US"/>
        </w:rPr>
        <w:t> </w:t>
      </w:r>
      <w:r w:rsidRPr="000326EF">
        <w:rPr>
          <w:rFonts w:ascii="Times New Roman" w:hAnsi="Times New Roman" w:cs="Times New Roman"/>
          <w:bCs/>
          <w:sz w:val="24"/>
          <w:szCs w:val="24"/>
          <w:shd w:val="clear" w:color="auto" w:fill="FFFFFF"/>
          <w:lang w:val="en-US"/>
        </w:rPr>
        <w:t>panov</w:t>
      </w:r>
      <w:r w:rsidRPr="00277411">
        <w:rPr>
          <w:rFonts w:ascii="Times New Roman" w:hAnsi="Times New Roman"/>
          <w:sz w:val="24"/>
          <w:szCs w:val="24"/>
          <w:shd w:val="clear" w:color="auto" w:fill="FFFFFF"/>
          <w:lang w:val="en-US"/>
        </w:rPr>
        <w:t>.</w:t>
      </w:r>
      <w:r w:rsidRPr="000326EF">
        <w:rPr>
          <w:rFonts w:ascii="Times New Roman" w:hAnsi="Times New Roman" w:cs="Times New Roman"/>
          <w:bCs/>
          <w:sz w:val="24"/>
          <w:szCs w:val="24"/>
          <w:shd w:val="clear" w:color="auto" w:fill="FFFFFF"/>
          <w:lang w:val="en-US"/>
        </w:rPr>
        <w:t>petr</w:t>
      </w:r>
      <w:r w:rsidRPr="00277411">
        <w:rPr>
          <w:rFonts w:ascii="Times New Roman" w:hAnsi="Times New Roman"/>
          <w:sz w:val="24"/>
          <w:szCs w:val="24"/>
          <w:shd w:val="clear" w:color="auto" w:fill="FFFFFF"/>
          <w:lang w:val="en-US"/>
        </w:rPr>
        <w:t>@</w:t>
      </w:r>
      <w:r w:rsidRPr="000326EF">
        <w:rPr>
          <w:rFonts w:ascii="Times New Roman" w:hAnsi="Times New Roman" w:cs="Times New Roman"/>
          <w:bCs/>
          <w:sz w:val="24"/>
          <w:szCs w:val="24"/>
          <w:shd w:val="clear" w:color="auto" w:fill="FFFFFF"/>
          <w:lang w:val="en-US"/>
        </w:rPr>
        <w:t>gmail</w:t>
      </w:r>
      <w:r w:rsidRPr="00277411">
        <w:rPr>
          <w:rFonts w:ascii="Times New Roman" w:hAnsi="Times New Roman"/>
          <w:sz w:val="24"/>
          <w:szCs w:val="24"/>
          <w:shd w:val="clear" w:color="auto" w:fill="FFFFFF"/>
          <w:lang w:val="en-US"/>
        </w:rPr>
        <w:t>.</w:t>
      </w:r>
      <w:r w:rsidRPr="000326EF">
        <w:rPr>
          <w:rFonts w:ascii="Times New Roman" w:hAnsi="Times New Roman" w:cs="Times New Roman"/>
          <w:bCs/>
          <w:sz w:val="24"/>
          <w:szCs w:val="24"/>
          <w:shd w:val="clear" w:color="auto" w:fill="FFFFFF"/>
          <w:lang w:val="en-US"/>
        </w:rPr>
        <w:t>com</w:t>
      </w:r>
      <w:r w:rsidR="00277411" w:rsidRPr="00277411">
        <w:rPr>
          <w:rFonts w:ascii="Times New Roman" w:hAnsi="Times New Roman" w:cs="Times New Roman"/>
          <w:bCs/>
          <w:sz w:val="24"/>
          <w:szCs w:val="24"/>
          <w:shd w:val="clear" w:color="auto" w:fill="FFFFFF"/>
          <w:lang w:val="en-US"/>
        </w:rPr>
        <w:t>, https://orcid.org/0000-0002-0759-7618</w:t>
      </w:r>
    </w:p>
    <w:p w14:paraId="64FD3407" w14:textId="77777777" w:rsidR="005066B9" w:rsidRPr="00277411" w:rsidRDefault="005066B9" w:rsidP="00517263">
      <w:pPr>
        <w:spacing w:after="0" w:line="240" w:lineRule="auto"/>
        <w:ind w:firstLine="709"/>
        <w:jc w:val="both"/>
        <w:rPr>
          <w:rFonts w:ascii="Times New Roman" w:hAnsi="Times New Roman"/>
          <w:b/>
          <w:sz w:val="24"/>
          <w:shd w:val="clear" w:color="auto" w:fill="FFFFFF"/>
          <w:lang w:val="en-US"/>
        </w:rPr>
      </w:pPr>
    </w:p>
    <w:p w14:paraId="60C1E6C7" w14:textId="016D7908" w:rsidR="005066B9" w:rsidRPr="00187677" w:rsidRDefault="005066B9" w:rsidP="00517263">
      <w:pPr>
        <w:spacing w:after="0" w:line="240" w:lineRule="auto"/>
        <w:ind w:firstLine="709"/>
        <w:jc w:val="both"/>
        <w:rPr>
          <w:rFonts w:ascii="Times New Roman" w:hAnsi="Times New Roman" w:cs="Times New Roman"/>
          <w:sz w:val="24"/>
          <w:szCs w:val="24"/>
          <w:shd w:val="clear" w:color="auto" w:fill="FFFFFF"/>
          <w:lang w:val="en-US"/>
        </w:rPr>
      </w:pPr>
      <w:r w:rsidRPr="00E75A02">
        <w:rPr>
          <w:rFonts w:ascii="Times New Roman" w:hAnsi="Times New Roman" w:cs="Times New Roman"/>
          <w:b/>
          <w:sz w:val="24"/>
          <w:szCs w:val="24"/>
          <w:shd w:val="clear" w:color="auto" w:fill="FFFFFF"/>
          <w:lang w:val="en-US"/>
        </w:rPr>
        <w:t>Abstract</w:t>
      </w:r>
      <w:r>
        <w:rPr>
          <w:rFonts w:ascii="Times New Roman" w:hAnsi="Times New Roman" w:cs="Times New Roman"/>
          <w:b/>
          <w:sz w:val="24"/>
          <w:szCs w:val="24"/>
          <w:shd w:val="clear" w:color="auto" w:fill="FFFFFF"/>
          <w:lang w:val="en-US"/>
        </w:rPr>
        <w:t xml:space="preserve">. </w:t>
      </w:r>
      <w:r>
        <w:rPr>
          <w:rFonts w:ascii="Times New Roman" w:hAnsi="Times New Roman" w:cs="Times New Roman"/>
          <w:b/>
          <w:bCs/>
          <w:sz w:val="24"/>
          <w:szCs w:val="24"/>
          <w:shd w:val="clear" w:color="auto" w:fill="FFFFFF"/>
          <w:lang w:val="en-US"/>
        </w:rPr>
        <w:t>Introduction:</w:t>
      </w:r>
      <w:r w:rsidRPr="00D7002F">
        <w:rPr>
          <w:rFonts w:ascii="Times New Roman" w:hAnsi="Times New Roman"/>
          <w:sz w:val="24"/>
          <w:shd w:val="clear" w:color="auto" w:fill="FFFFFF"/>
          <w:lang w:val="en-US"/>
        </w:rPr>
        <w:t xml:space="preserve"> </w:t>
      </w:r>
      <w:proofErr w:type="gramStart"/>
      <w:r w:rsidRPr="00E75A02">
        <w:rPr>
          <w:rFonts w:ascii="Times New Roman" w:hAnsi="Times New Roman" w:cs="Times New Roman"/>
          <w:sz w:val="24"/>
          <w:szCs w:val="24"/>
          <w:shd w:val="clear" w:color="auto" w:fill="FFFFFF"/>
          <w:lang w:val="en-US"/>
        </w:rPr>
        <w:t>European</w:t>
      </w:r>
      <w:proofErr w:type="gramEnd"/>
      <w:r w:rsidRPr="00E75A02">
        <w:rPr>
          <w:rFonts w:ascii="Times New Roman" w:hAnsi="Times New Roman" w:cs="Times New Roman"/>
          <w:sz w:val="24"/>
          <w:szCs w:val="24"/>
          <w:shd w:val="clear" w:color="auto" w:fill="FFFFFF"/>
          <w:lang w:val="en-US"/>
        </w:rPr>
        <w:t xml:space="preserve"> Charter for Regional or Minority Languages, adopted by</w:t>
      </w:r>
      <w:r w:rsidR="00FE5212" w:rsidRPr="00FE5212">
        <w:rPr>
          <w:rFonts w:ascii="Times New Roman" w:hAnsi="Times New Roman" w:cs="Times New Roman"/>
          <w:sz w:val="24"/>
          <w:szCs w:val="24"/>
          <w:shd w:val="clear" w:color="auto" w:fill="FFFFFF"/>
          <w:lang w:val="en-US"/>
        </w:rPr>
        <w:t> </w:t>
      </w:r>
      <w:r w:rsidRPr="00E75A02">
        <w:rPr>
          <w:rFonts w:ascii="Times New Roman" w:hAnsi="Times New Roman" w:cs="Times New Roman"/>
          <w:sz w:val="24"/>
          <w:szCs w:val="24"/>
          <w:shd w:val="clear" w:color="auto" w:fill="FFFFFF"/>
          <w:lang w:val="en-US"/>
        </w:rPr>
        <w:t>the Council of Europe, has become an important regulator of language policy in the signatory and</w:t>
      </w:r>
      <w:r w:rsidR="00CE5233">
        <w:rPr>
          <w:rFonts w:ascii="Times New Roman" w:hAnsi="Times New Roman" w:cs="Times New Roman"/>
          <w:sz w:val="24"/>
          <w:szCs w:val="24"/>
          <w:shd w:val="clear" w:color="auto" w:fill="FFFFFF"/>
          <w:lang w:val="en-US"/>
        </w:rPr>
        <w:t> </w:t>
      </w:r>
      <w:r w:rsidRPr="00E75A02">
        <w:rPr>
          <w:rFonts w:ascii="Times New Roman" w:hAnsi="Times New Roman" w:cs="Times New Roman"/>
          <w:sz w:val="24"/>
          <w:szCs w:val="24"/>
          <w:shd w:val="clear" w:color="auto" w:fill="FFFFFF"/>
          <w:lang w:val="en-US"/>
        </w:rPr>
        <w:t xml:space="preserve">ratifying countries. As a result, language policy towards minorities, turns out to be a bright example of multi-level governance (MLG) </w:t>
      </w:r>
      <w:r w:rsidR="00B761C8" w:rsidRPr="00B761C8">
        <w:rPr>
          <w:rFonts w:ascii="Times New Roman" w:hAnsi="Times New Roman" w:cs="Times New Roman"/>
          <w:sz w:val="24"/>
          <w:szCs w:val="24"/>
          <w:shd w:val="clear" w:color="auto" w:fill="FFFFFF"/>
          <w:lang w:val="en-US"/>
        </w:rPr>
        <w:t xml:space="preserve">– </w:t>
      </w:r>
      <w:r w:rsidRPr="00E75A02">
        <w:rPr>
          <w:rFonts w:ascii="Times New Roman" w:hAnsi="Times New Roman" w:cs="Times New Roman"/>
          <w:sz w:val="24"/>
          <w:szCs w:val="24"/>
          <w:shd w:val="clear" w:color="auto" w:fill="FFFFFF"/>
          <w:lang w:val="en-US"/>
        </w:rPr>
        <w:t xml:space="preserve">a new pattern of political interactions, which is characterized not by hierarchical system of subordination to one center (the state), but pluralistic, dispersed activity of many actors interacting at different and interconnected levels of power. MLG, however, differs across various </w:t>
      </w:r>
      <w:r w:rsidR="00A64EDE" w:rsidRPr="00E75A02">
        <w:rPr>
          <w:rFonts w:ascii="Times New Roman" w:hAnsi="Times New Roman" w:cs="Times New Roman"/>
          <w:sz w:val="24"/>
          <w:szCs w:val="24"/>
          <w:shd w:val="clear" w:color="auto" w:fill="FFFFFF"/>
          <w:lang w:val="en-US"/>
        </w:rPr>
        <w:t>regions since</w:t>
      </w:r>
      <w:r w:rsidRPr="00E75A02">
        <w:rPr>
          <w:rFonts w:ascii="Times New Roman" w:hAnsi="Times New Roman" w:cs="Times New Roman"/>
          <w:sz w:val="24"/>
          <w:szCs w:val="24"/>
          <w:shd w:val="clear" w:color="auto" w:fill="FFFFFF"/>
          <w:lang w:val="en-US"/>
        </w:rPr>
        <w:t xml:space="preserve"> subnational actors intend to be self-sustained players of</w:t>
      </w:r>
      <w:r w:rsidR="00A64EDE" w:rsidRPr="00A64EDE">
        <w:rPr>
          <w:rFonts w:ascii="Times New Roman" w:hAnsi="Times New Roman" w:cs="Times New Roman"/>
          <w:sz w:val="24"/>
          <w:szCs w:val="24"/>
          <w:shd w:val="clear" w:color="auto" w:fill="FFFFFF"/>
          <w:lang w:val="en-US"/>
        </w:rPr>
        <w:t> </w:t>
      </w:r>
      <w:r w:rsidRPr="00E75A02">
        <w:rPr>
          <w:rFonts w:ascii="Times New Roman" w:hAnsi="Times New Roman" w:cs="Times New Roman"/>
          <w:sz w:val="24"/>
          <w:szCs w:val="24"/>
          <w:shd w:val="clear" w:color="auto" w:fill="FFFFFF"/>
          <w:lang w:val="en-US"/>
        </w:rPr>
        <w:t xml:space="preserve">political interactions to varying </w:t>
      </w:r>
      <w:r w:rsidRPr="00406656">
        <w:rPr>
          <w:rFonts w:ascii="Times New Roman" w:hAnsi="Times New Roman" w:cs="Times New Roman"/>
          <w:sz w:val="24"/>
          <w:szCs w:val="24"/>
          <w:shd w:val="clear" w:color="auto" w:fill="FFFFFF"/>
          <w:lang w:val="en-US"/>
        </w:rPr>
        <w:t xml:space="preserve">degrees. </w:t>
      </w:r>
      <w:r w:rsidRPr="00406656">
        <w:rPr>
          <w:rFonts w:ascii="Times New Roman" w:hAnsi="Times New Roman" w:cs="Times New Roman"/>
          <w:b/>
          <w:sz w:val="24"/>
          <w:szCs w:val="24"/>
          <w:shd w:val="clear" w:color="auto" w:fill="FFFFFF"/>
          <w:lang w:val="en-US"/>
        </w:rPr>
        <w:t>Objectives</w:t>
      </w:r>
      <w:r w:rsidRPr="00406656">
        <w:rPr>
          <w:rFonts w:ascii="Times New Roman" w:hAnsi="Times New Roman" w:cs="Times New Roman"/>
          <w:sz w:val="24"/>
          <w:szCs w:val="24"/>
          <w:shd w:val="clear" w:color="auto" w:fill="FFFFFF"/>
          <w:lang w:val="en-US"/>
        </w:rPr>
        <w:t xml:space="preserve">: to identify the mechanisms of regionalist parties’ </w:t>
      </w:r>
      <w:proofErr w:type="gramStart"/>
      <w:r w:rsidRPr="00406656">
        <w:rPr>
          <w:rFonts w:ascii="Times New Roman" w:hAnsi="Times New Roman" w:cs="Times New Roman"/>
          <w:sz w:val="24"/>
          <w:szCs w:val="24"/>
          <w:shd w:val="clear" w:color="auto" w:fill="FFFFFF"/>
          <w:lang w:val="en-US"/>
        </w:rPr>
        <w:t>impact of</w:t>
      </w:r>
      <w:proofErr w:type="gramEnd"/>
      <w:r w:rsidRPr="00406656">
        <w:rPr>
          <w:rFonts w:ascii="Times New Roman" w:hAnsi="Times New Roman" w:cs="Times New Roman"/>
          <w:sz w:val="24"/>
          <w:szCs w:val="24"/>
          <w:shd w:val="clear" w:color="auto" w:fill="FFFFFF"/>
          <w:lang w:val="en-US"/>
        </w:rPr>
        <w:t xml:space="preserve"> on the involvement of regional actors in multi-level governance and to determine how it influences on the strength of language policy towards minorities. </w:t>
      </w:r>
      <w:r w:rsidRPr="00406656">
        <w:rPr>
          <w:rFonts w:ascii="Times New Roman" w:hAnsi="Times New Roman" w:cs="Times New Roman"/>
          <w:b/>
          <w:bCs/>
          <w:sz w:val="24"/>
          <w:szCs w:val="24"/>
          <w:shd w:val="clear" w:color="auto" w:fill="FFFFFF"/>
          <w:lang w:val="en-US"/>
        </w:rPr>
        <w:t>Methods</w:t>
      </w:r>
      <w:r w:rsidRPr="00406656">
        <w:rPr>
          <w:rFonts w:ascii="Times New Roman" w:hAnsi="Times New Roman" w:cs="Times New Roman"/>
          <w:sz w:val="24"/>
          <w:szCs w:val="24"/>
          <w:shd w:val="clear" w:color="auto" w:fill="FFFFFF"/>
          <w:lang w:val="en-US"/>
        </w:rPr>
        <w:t xml:space="preserve">: large-N comparative analysis and </w:t>
      </w:r>
      <w:r w:rsidR="00CE5233" w:rsidRPr="00406656">
        <w:rPr>
          <w:rFonts w:ascii="Times New Roman" w:hAnsi="Times New Roman" w:cs="Times New Roman"/>
          <w:sz w:val="24"/>
          <w:szCs w:val="24"/>
          <w:shd w:val="clear" w:color="auto" w:fill="FFFFFF"/>
          <w:lang w:val="en-US"/>
        </w:rPr>
        <w:t>comparatively</w:t>
      </w:r>
      <w:r w:rsidR="00CE5233" w:rsidRPr="00C32B13">
        <w:rPr>
          <w:rFonts w:ascii="Times New Roman" w:hAnsi="Times New Roman" w:cs="Times New Roman"/>
          <w:sz w:val="24"/>
          <w:szCs w:val="24"/>
          <w:shd w:val="clear" w:color="auto" w:fill="FFFFFF"/>
          <w:lang w:val="en-US"/>
        </w:rPr>
        <w:t xml:space="preserve"> oriented</w:t>
      </w:r>
      <w:r w:rsidRPr="00C32B13">
        <w:rPr>
          <w:rFonts w:ascii="Times New Roman" w:hAnsi="Times New Roman" w:cs="Times New Roman"/>
          <w:sz w:val="24"/>
          <w:szCs w:val="24"/>
          <w:shd w:val="clear" w:color="auto" w:fill="FFFFFF"/>
          <w:lang w:val="en-US"/>
        </w:rPr>
        <w:t xml:space="preserve"> case-study</w:t>
      </w:r>
      <w:r w:rsidRPr="00E75A02">
        <w:rPr>
          <w:rFonts w:ascii="Times New Roman" w:hAnsi="Times New Roman" w:cs="Times New Roman"/>
          <w:sz w:val="24"/>
          <w:szCs w:val="24"/>
          <w:shd w:val="clear" w:color="auto" w:fill="FFFFFF"/>
          <w:lang w:val="en-US"/>
        </w:rPr>
        <w:t xml:space="preserve">. </w:t>
      </w:r>
      <w:r w:rsidRPr="00081D41">
        <w:rPr>
          <w:rFonts w:ascii="Times New Roman" w:hAnsi="Times New Roman" w:cs="Times New Roman"/>
          <w:b/>
          <w:bCs/>
          <w:sz w:val="24"/>
          <w:szCs w:val="24"/>
          <w:shd w:val="clear" w:color="auto" w:fill="FFFFFF"/>
          <w:lang w:val="en-US"/>
        </w:rPr>
        <w:t>Results</w:t>
      </w:r>
      <w:r>
        <w:rPr>
          <w:rFonts w:ascii="Times New Roman" w:hAnsi="Times New Roman" w:cs="Times New Roman"/>
          <w:sz w:val="24"/>
          <w:szCs w:val="24"/>
          <w:shd w:val="clear" w:color="auto" w:fill="FFFFFF"/>
          <w:lang w:val="en-US"/>
        </w:rPr>
        <w:t xml:space="preserve">: </w:t>
      </w:r>
      <w:r w:rsidR="00224B85">
        <w:rPr>
          <w:rFonts w:ascii="Times New Roman" w:hAnsi="Times New Roman" w:cs="Times New Roman"/>
          <w:sz w:val="24"/>
          <w:szCs w:val="24"/>
          <w:shd w:val="clear" w:color="auto" w:fill="FFFFFF"/>
          <w:lang w:val="en-US"/>
        </w:rPr>
        <w:t>a</w:t>
      </w:r>
      <w:r w:rsidR="005F637D" w:rsidRPr="00E75A02">
        <w:rPr>
          <w:rFonts w:ascii="Times New Roman" w:hAnsi="Times New Roman" w:cs="Times New Roman"/>
          <w:sz w:val="24"/>
          <w:szCs w:val="24"/>
          <w:shd w:val="clear" w:color="auto" w:fill="FFFFFF"/>
          <w:lang w:val="en-US"/>
        </w:rPr>
        <w:t xml:space="preserve"> </w:t>
      </w:r>
      <w:r w:rsidRPr="00E75A02">
        <w:rPr>
          <w:rFonts w:ascii="Times New Roman" w:hAnsi="Times New Roman" w:cs="Times New Roman"/>
          <w:sz w:val="24"/>
          <w:szCs w:val="24"/>
          <w:shd w:val="clear" w:color="auto" w:fill="FFFFFF"/>
          <w:lang w:val="en-US"/>
        </w:rPr>
        <w:t>large-N comparative analysis of 134 regions from countries that have ratified the European Charter for Regional or Minority Languages has confirmed that the strength of regionalist parties has a positive effect on the scope of</w:t>
      </w:r>
      <w:r w:rsidR="00CE5233">
        <w:rPr>
          <w:rFonts w:ascii="Times New Roman" w:hAnsi="Times New Roman" w:cs="Times New Roman"/>
          <w:sz w:val="24"/>
          <w:szCs w:val="24"/>
          <w:shd w:val="clear" w:color="auto" w:fill="FFFFFF"/>
          <w:lang w:val="en-US"/>
        </w:rPr>
        <w:t> </w:t>
      </w:r>
      <w:r w:rsidRPr="00E75A02">
        <w:rPr>
          <w:rFonts w:ascii="Times New Roman" w:hAnsi="Times New Roman" w:cs="Times New Roman"/>
          <w:sz w:val="24"/>
          <w:szCs w:val="24"/>
          <w:shd w:val="clear" w:color="auto" w:fill="FFFFFF"/>
          <w:lang w:val="en-US"/>
        </w:rPr>
        <w:t>guarantees and preferences that minority languages receive in regions. The case-study of</w:t>
      </w:r>
      <w:r w:rsidR="00CE5233">
        <w:rPr>
          <w:rFonts w:ascii="Times New Roman" w:hAnsi="Times New Roman" w:cs="Times New Roman"/>
          <w:sz w:val="24"/>
          <w:szCs w:val="24"/>
          <w:shd w:val="clear" w:color="auto" w:fill="FFFFFF"/>
          <w:lang w:val="en-US"/>
        </w:rPr>
        <w:t> </w:t>
      </w:r>
      <w:r w:rsidRPr="00E75A02">
        <w:rPr>
          <w:rFonts w:ascii="Times New Roman" w:hAnsi="Times New Roman" w:cs="Times New Roman"/>
          <w:sz w:val="24"/>
          <w:szCs w:val="24"/>
          <w:shd w:val="clear" w:color="auto" w:fill="FFFFFF"/>
          <w:lang w:val="en-US"/>
        </w:rPr>
        <w:t>the</w:t>
      </w:r>
      <w:r w:rsidR="00CE5233">
        <w:rPr>
          <w:rFonts w:ascii="Times New Roman" w:hAnsi="Times New Roman" w:cs="Times New Roman"/>
          <w:sz w:val="24"/>
          <w:szCs w:val="24"/>
          <w:shd w:val="clear" w:color="auto" w:fill="FFFFFF"/>
          <w:lang w:val="en-US"/>
        </w:rPr>
        <w:t> </w:t>
      </w:r>
      <w:r w:rsidRPr="00E75A02">
        <w:rPr>
          <w:rFonts w:ascii="Times New Roman" w:hAnsi="Times New Roman" w:cs="Times New Roman"/>
          <w:sz w:val="24"/>
          <w:szCs w:val="24"/>
          <w:shd w:val="clear" w:color="auto" w:fill="FFFFFF"/>
          <w:lang w:val="en-US"/>
        </w:rPr>
        <w:t>Serbian Vojvodina, the most typical case, allows to expose the mechanisms of the impact of</w:t>
      </w:r>
      <w:r w:rsidR="00CE5233">
        <w:rPr>
          <w:rFonts w:ascii="Times New Roman" w:hAnsi="Times New Roman" w:cs="Times New Roman"/>
          <w:sz w:val="24"/>
          <w:szCs w:val="24"/>
          <w:shd w:val="clear" w:color="auto" w:fill="FFFFFF"/>
          <w:lang w:val="en-US"/>
        </w:rPr>
        <w:t> </w:t>
      </w:r>
      <w:r w:rsidRPr="00E75A02">
        <w:rPr>
          <w:rFonts w:ascii="Times New Roman" w:hAnsi="Times New Roman" w:cs="Times New Roman"/>
          <w:sz w:val="24"/>
          <w:szCs w:val="24"/>
          <w:shd w:val="clear" w:color="auto" w:fill="FFFFFF"/>
          <w:lang w:val="en-US"/>
        </w:rPr>
        <w:t xml:space="preserve">regionalists. Being represented in the regional authorities, regionalist parties not only promote language issues on the public </w:t>
      </w:r>
      <w:proofErr w:type="gramStart"/>
      <w:r w:rsidRPr="00E75A02">
        <w:rPr>
          <w:rFonts w:ascii="Times New Roman" w:hAnsi="Times New Roman" w:cs="Times New Roman"/>
          <w:sz w:val="24"/>
          <w:szCs w:val="24"/>
          <w:shd w:val="clear" w:color="auto" w:fill="FFFFFF"/>
          <w:lang w:val="en-US"/>
        </w:rPr>
        <w:t>agenda, but</w:t>
      </w:r>
      <w:proofErr w:type="gramEnd"/>
      <w:r w:rsidRPr="00E75A02">
        <w:rPr>
          <w:rFonts w:ascii="Times New Roman" w:hAnsi="Times New Roman" w:cs="Times New Roman"/>
          <w:sz w:val="24"/>
          <w:szCs w:val="24"/>
          <w:shd w:val="clear" w:color="auto" w:fill="FFFFFF"/>
          <w:lang w:val="en-US"/>
        </w:rPr>
        <w:t xml:space="preserve"> also achieve more energetic involvement of regional actors in policy formulation and </w:t>
      </w:r>
      <w:proofErr w:type="gramStart"/>
      <w:r w:rsidRPr="00E75A02">
        <w:rPr>
          <w:rFonts w:ascii="Times New Roman" w:hAnsi="Times New Roman" w:cs="Times New Roman"/>
          <w:sz w:val="24"/>
          <w:szCs w:val="24"/>
          <w:shd w:val="clear" w:color="auto" w:fill="FFFFFF"/>
          <w:lang w:val="en-US"/>
        </w:rPr>
        <w:t>making</w:t>
      </w:r>
      <w:proofErr w:type="gramEnd"/>
      <w:r w:rsidRPr="00E75A02">
        <w:rPr>
          <w:rFonts w:ascii="Times New Roman" w:hAnsi="Times New Roman" w:cs="Times New Roman"/>
          <w:sz w:val="24"/>
          <w:szCs w:val="24"/>
          <w:shd w:val="clear" w:color="auto" w:fill="FFFFFF"/>
          <w:lang w:val="en-US"/>
        </w:rPr>
        <w:t xml:space="preserve"> decisions on language policy at the national level. At the initiative of regionalist parties, first in Vojvodina, and then throughout the country, ethnic councils were institutionalized as significant actors in language policy. Thus, non-state actors are actively involved in the language policy, which is fully consistent with the MLG approach.</w:t>
      </w:r>
      <w:r w:rsidRPr="00C32B13">
        <w:rPr>
          <w:lang w:val="en-US"/>
        </w:rPr>
        <w:t xml:space="preserve"> </w:t>
      </w:r>
      <w:r w:rsidRPr="00C32B13">
        <w:rPr>
          <w:rFonts w:ascii="Times New Roman" w:hAnsi="Times New Roman" w:cs="Times New Roman"/>
          <w:b/>
          <w:bCs/>
          <w:sz w:val="24"/>
          <w:szCs w:val="24"/>
          <w:shd w:val="clear" w:color="auto" w:fill="FFFFFF"/>
          <w:lang w:val="en-US"/>
        </w:rPr>
        <w:t>Conclusions</w:t>
      </w:r>
      <w:r>
        <w:rPr>
          <w:rFonts w:ascii="Times New Roman" w:hAnsi="Times New Roman" w:cs="Times New Roman"/>
          <w:sz w:val="24"/>
          <w:szCs w:val="24"/>
          <w:shd w:val="clear" w:color="auto" w:fill="FFFFFF"/>
          <w:lang w:val="en-US"/>
        </w:rPr>
        <w:t>: r</w:t>
      </w:r>
      <w:r w:rsidRPr="00C32B13">
        <w:rPr>
          <w:rFonts w:ascii="Times New Roman" w:hAnsi="Times New Roman" w:cs="Times New Roman"/>
          <w:sz w:val="24"/>
          <w:szCs w:val="24"/>
          <w:shd w:val="clear" w:color="auto" w:fill="FFFFFF"/>
          <w:lang w:val="en-US"/>
        </w:rPr>
        <w:t>egionalist parties and movements have a</w:t>
      </w:r>
      <w:r w:rsidR="00B761C8" w:rsidRPr="00B761C8">
        <w:rPr>
          <w:rFonts w:ascii="Times New Roman" w:hAnsi="Times New Roman" w:cs="Times New Roman"/>
          <w:color w:val="000000"/>
          <w:sz w:val="24"/>
          <w:szCs w:val="24"/>
          <w:shd w:val="clear" w:color="auto" w:fill="FFFFFF"/>
          <w:lang w:val="en-US"/>
        </w:rPr>
        <w:t> </w:t>
      </w:r>
      <w:r w:rsidRPr="00C32B13">
        <w:rPr>
          <w:rFonts w:ascii="Times New Roman" w:hAnsi="Times New Roman" w:cs="Times New Roman"/>
          <w:sz w:val="24"/>
          <w:szCs w:val="24"/>
          <w:shd w:val="clear" w:color="auto" w:fill="FFFFFF"/>
          <w:lang w:val="en-US"/>
        </w:rPr>
        <w:t>significant influence on the strength of language policy towards</w:t>
      </w:r>
      <w:r w:rsidR="00BC24CF" w:rsidRPr="00BC24CF">
        <w:rPr>
          <w:rFonts w:ascii="Times New Roman" w:hAnsi="Times New Roman" w:cs="Times New Roman"/>
          <w:sz w:val="24"/>
          <w:szCs w:val="24"/>
          <w:shd w:val="clear" w:color="auto" w:fill="FFFFFF"/>
          <w:lang w:val="en-US"/>
        </w:rPr>
        <w:t> </w:t>
      </w:r>
      <w:r w:rsidRPr="00C32B13">
        <w:rPr>
          <w:rFonts w:ascii="Times New Roman" w:hAnsi="Times New Roman" w:cs="Times New Roman"/>
          <w:sz w:val="24"/>
          <w:szCs w:val="24"/>
          <w:shd w:val="clear" w:color="auto" w:fill="FFFFFF"/>
          <w:lang w:val="en-US"/>
        </w:rPr>
        <w:t xml:space="preserve">minorities. </w:t>
      </w:r>
      <w:r>
        <w:rPr>
          <w:rFonts w:ascii="Times New Roman" w:hAnsi="Times New Roman" w:cs="Times New Roman"/>
          <w:sz w:val="24"/>
          <w:szCs w:val="24"/>
          <w:shd w:val="clear" w:color="auto" w:fill="FFFFFF"/>
          <w:lang w:val="en-US"/>
        </w:rPr>
        <w:t>Its</w:t>
      </w:r>
      <w:r w:rsidRPr="00C32B13">
        <w:rPr>
          <w:rFonts w:ascii="Times New Roman" w:hAnsi="Times New Roman" w:cs="Times New Roman"/>
          <w:sz w:val="24"/>
          <w:szCs w:val="24"/>
          <w:shd w:val="clear" w:color="auto" w:fill="FFFFFF"/>
          <w:lang w:val="en-US"/>
        </w:rPr>
        <w:t xml:space="preserve"> strength demonstrates a stable and statistically significant impact both on</w:t>
      </w:r>
      <w:r w:rsidR="00BC24CF" w:rsidRPr="00BC24CF">
        <w:rPr>
          <w:rFonts w:ascii="Times New Roman" w:hAnsi="Times New Roman" w:cs="Times New Roman"/>
          <w:sz w:val="24"/>
          <w:szCs w:val="24"/>
          <w:shd w:val="clear" w:color="auto" w:fill="FFFFFF"/>
          <w:lang w:val="en-US"/>
        </w:rPr>
        <w:t> </w:t>
      </w:r>
      <w:r w:rsidRPr="00C32B13">
        <w:rPr>
          <w:rFonts w:ascii="Times New Roman" w:hAnsi="Times New Roman" w:cs="Times New Roman"/>
          <w:sz w:val="24"/>
          <w:szCs w:val="24"/>
          <w:shd w:val="clear" w:color="auto" w:fill="FFFFFF"/>
          <w:lang w:val="en-US"/>
        </w:rPr>
        <w:t>the</w:t>
      </w:r>
      <w:r w:rsidR="00BC24CF" w:rsidRPr="00BC24CF">
        <w:rPr>
          <w:rFonts w:ascii="Times New Roman" w:hAnsi="Times New Roman" w:cs="Times New Roman"/>
          <w:sz w:val="24"/>
          <w:szCs w:val="24"/>
          <w:shd w:val="clear" w:color="auto" w:fill="FFFFFF"/>
          <w:lang w:val="en-US"/>
        </w:rPr>
        <w:t> </w:t>
      </w:r>
      <w:r w:rsidRPr="00C32B13">
        <w:rPr>
          <w:rFonts w:ascii="Times New Roman" w:hAnsi="Times New Roman" w:cs="Times New Roman"/>
          <w:sz w:val="24"/>
          <w:szCs w:val="24"/>
          <w:shd w:val="clear" w:color="auto" w:fill="FFFFFF"/>
          <w:lang w:val="en-US"/>
        </w:rPr>
        <w:t xml:space="preserve">volume of obligations undertaken in relation to regional languages, and on the degree of their implementation. Another significant factor is the presence of a </w:t>
      </w:r>
      <w:proofErr w:type="gramStart"/>
      <w:r w:rsidRPr="00C32B13">
        <w:rPr>
          <w:rFonts w:ascii="Times New Roman" w:hAnsi="Times New Roman" w:cs="Times New Roman"/>
          <w:sz w:val="24"/>
          <w:szCs w:val="24"/>
          <w:shd w:val="clear" w:color="auto" w:fill="FFFFFF"/>
          <w:lang w:val="en-US"/>
        </w:rPr>
        <w:t>kin-state</w:t>
      </w:r>
      <w:proofErr w:type="gramEnd"/>
      <w:r w:rsidRPr="00C32B13">
        <w:rPr>
          <w:rFonts w:ascii="Times New Roman" w:hAnsi="Times New Roman" w:cs="Times New Roman"/>
          <w:sz w:val="24"/>
          <w:szCs w:val="24"/>
          <w:shd w:val="clear" w:color="auto" w:fill="FFFFFF"/>
          <w:lang w:val="en-US"/>
        </w:rPr>
        <w:t xml:space="preserve"> among the linguistic </w:t>
      </w:r>
      <w:proofErr w:type="gramStart"/>
      <w:r w:rsidRPr="00C32B13">
        <w:rPr>
          <w:rFonts w:ascii="Times New Roman" w:hAnsi="Times New Roman" w:cs="Times New Roman"/>
          <w:sz w:val="24"/>
          <w:szCs w:val="24"/>
          <w:shd w:val="clear" w:color="auto" w:fill="FFFFFF"/>
          <w:lang w:val="en-US"/>
        </w:rPr>
        <w:t>minority</w:t>
      </w:r>
      <w:proofErr w:type="gramEnd"/>
      <w:r w:rsidRPr="00C32B13">
        <w:rPr>
          <w:rFonts w:ascii="Times New Roman" w:hAnsi="Times New Roman" w:cs="Times New Roman"/>
          <w:sz w:val="24"/>
          <w:szCs w:val="24"/>
          <w:shd w:val="clear" w:color="auto" w:fill="FFFFFF"/>
          <w:lang w:val="en-US"/>
        </w:rPr>
        <w:t>.</w:t>
      </w:r>
    </w:p>
    <w:p w14:paraId="41D4606F" w14:textId="77777777" w:rsidR="00D50B88" w:rsidRDefault="00D50B88" w:rsidP="00517263">
      <w:pPr>
        <w:spacing w:after="0" w:line="240" w:lineRule="auto"/>
        <w:ind w:firstLine="709"/>
        <w:jc w:val="both"/>
        <w:rPr>
          <w:rFonts w:ascii="Times New Roman" w:hAnsi="Times New Roman" w:cs="Times New Roman"/>
          <w:b/>
          <w:sz w:val="24"/>
          <w:szCs w:val="24"/>
          <w:lang w:val="en-US"/>
        </w:rPr>
      </w:pPr>
    </w:p>
    <w:p w14:paraId="09BF5243" w14:textId="2951CA8E" w:rsidR="005066B9" w:rsidRPr="00E75A02" w:rsidRDefault="005066B9" w:rsidP="00517263">
      <w:pPr>
        <w:spacing w:after="0" w:line="240" w:lineRule="auto"/>
        <w:ind w:firstLine="709"/>
        <w:jc w:val="both"/>
        <w:rPr>
          <w:rFonts w:ascii="Times New Roman" w:hAnsi="Times New Roman" w:cs="Times New Roman"/>
          <w:sz w:val="24"/>
          <w:szCs w:val="24"/>
          <w:lang w:val="en-US"/>
        </w:rPr>
      </w:pPr>
      <w:r w:rsidRPr="00E75A02">
        <w:rPr>
          <w:rFonts w:ascii="Times New Roman" w:hAnsi="Times New Roman" w:cs="Times New Roman"/>
          <w:b/>
          <w:sz w:val="24"/>
          <w:szCs w:val="24"/>
          <w:lang w:val="en-US"/>
        </w:rPr>
        <w:lastRenderedPageBreak/>
        <w:t>Keywords:</w:t>
      </w:r>
      <w:r w:rsidRPr="00E75A02">
        <w:rPr>
          <w:rFonts w:ascii="Times New Roman" w:hAnsi="Times New Roman" w:cs="Times New Roman"/>
          <w:sz w:val="24"/>
          <w:szCs w:val="24"/>
          <w:lang w:val="en-US"/>
        </w:rPr>
        <w:t xml:space="preserve"> regionalism, multi-level governance, minority languages, language policy, comparative analysis</w:t>
      </w:r>
    </w:p>
    <w:p w14:paraId="5DDD5FD6" w14:textId="77777777" w:rsidR="005B3705" w:rsidRDefault="005B3705" w:rsidP="00CE5233">
      <w:pPr>
        <w:spacing w:after="0" w:line="240" w:lineRule="auto"/>
        <w:ind w:firstLine="709"/>
        <w:jc w:val="both"/>
        <w:rPr>
          <w:rFonts w:ascii="Times New Roman" w:hAnsi="Times New Roman" w:cs="Times New Roman"/>
          <w:b/>
          <w:sz w:val="24"/>
          <w:szCs w:val="24"/>
          <w:lang w:val="en-US"/>
        </w:rPr>
      </w:pPr>
    </w:p>
    <w:p w14:paraId="146A2CC0" w14:textId="71081368" w:rsidR="00CA51E1" w:rsidRDefault="005066B9" w:rsidP="00CE5233">
      <w:pPr>
        <w:spacing w:after="0" w:line="240" w:lineRule="auto"/>
        <w:ind w:firstLine="709"/>
        <w:jc w:val="both"/>
        <w:rPr>
          <w:rFonts w:ascii="Times New Roman" w:hAnsi="Times New Roman" w:cs="Times New Roman"/>
          <w:bCs/>
          <w:sz w:val="24"/>
          <w:szCs w:val="24"/>
          <w:lang w:val="en-US"/>
        </w:rPr>
      </w:pPr>
      <w:r w:rsidRPr="006609E5">
        <w:rPr>
          <w:rFonts w:ascii="Times New Roman" w:hAnsi="Times New Roman" w:cs="Times New Roman"/>
          <w:b/>
          <w:sz w:val="24"/>
          <w:szCs w:val="24"/>
          <w:lang w:val="en-US"/>
        </w:rPr>
        <w:t>Acknowledgements</w:t>
      </w:r>
      <w:r w:rsidR="00224B85" w:rsidRPr="00224B85">
        <w:rPr>
          <w:rFonts w:ascii="Times New Roman" w:hAnsi="Times New Roman" w:cs="Times New Roman"/>
          <w:b/>
          <w:sz w:val="24"/>
          <w:szCs w:val="24"/>
          <w:lang w:val="en-US"/>
        </w:rPr>
        <w:t>:</w:t>
      </w:r>
      <w:r w:rsidR="00224B85" w:rsidRPr="00224B85">
        <w:rPr>
          <w:rFonts w:ascii="Times New Roman" w:hAnsi="Times New Roman" w:cs="Times New Roman"/>
          <w:bCs/>
          <w:sz w:val="24"/>
          <w:szCs w:val="24"/>
          <w:lang w:val="en-US"/>
        </w:rPr>
        <w:t xml:space="preserve"> </w:t>
      </w:r>
      <w:r w:rsidR="00AC440B" w:rsidRPr="00315425">
        <w:rPr>
          <w:rFonts w:ascii="Times New Roman" w:hAnsi="Times New Roman" w:cs="Times New Roman"/>
          <w:bCs/>
          <w:sz w:val="24"/>
          <w:szCs w:val="24"/>
          <w:lang w:val="en-US"/>
        </w:rPr>
        <w:t>t</w:t>
      </w:r>
      <w:r w:rsidR="00AC440B" w:rsidRPr="005C059D">
        <w:rPr>
          <w:rFonts w:ascii="Times New Roman" w:hAnsi="Times New Roman" w:cs="Times New Roman"/>
          <w:sz w:val="24"/>
          <w:szCs w:val="24"/>
          <w:lang w:val="en-US"/>
        </w:rPr>
        <w:t xml:space="preserve">he research </w:t>
      </w:r>
      <w:r w:rsidR="00CA51E1" w:rsidRPr="00CA51E1">
        <w:rPr>
          <w:rFonts w:ascii="Times New Roman" w:hAnsi="Times New Roman" w:cs="Times New Roman"/>
          <w:sz w:val="24"/>
          <w:szCs w:val="24"/>
          <w:lang w:val="en-US"/>
        </w:rPr>
        <w:t xml:space="preserve">was supported by the grant program of the Russian Science Foundation </w:t>
      </w:r>
      <w:r w:rsidR="00CE5233">
        <w:rPr>
          <w:rFonts w:ascii="Times New Roman" w:hAnsi="Times New Roman" w:cs="Times New Roman"/>
          <w:sz w:val="24"/>
          <w:szCs w:val="24"/>
          <w:lang w:val="en-US"/>
        </w:rPr>
        <w:t xml:space="preserve">at </w:t>
      </w:r>
      <w:r w:rsidR="00CE5233" w:rsidRPr="000326EF">
        <w:rPr>
          <w:rFonts w:ascii="Times New Roman" w:hAnsi="Times New Roman" w:cs="Times New Roman"/>
          <w:iCs/>
          <w:sz w:val="24"/>
          <w:szCs w:val="24"/>
          <w:shd w:val="clear" w:color="auto" w:fill="FFFFFF"/>
          <w:lang w:val="en-US"/>
        </w:rPr>
        <w:t>Perm Federal Research Center of the Ural Branch of the Russian Academy of Sciences</w:t>
      </w:r>
      <w:r w:rsidR="00CA51E1" w:rsidRPr="00CA51E1">
        <w:rPr>
          <w:rFonts w:ascii="Times New Roman" w:hAnsi="Times New Roman" w:cs="Times New Roman"/>
          <w:bCs/>
          <w:sz w:val="24"/>
          <w:szCs w:val="24"/>
          <w:lang w:val="en-US"/>
        </w:rPr>
        <w:t xml:space="preserve">, </w:t>
      </w:r>
      <w:r w:rsidR="00CA51E1" w:rsidRPr="006609E5">
        <w:rPr>
          <w:rFonts w:ascii="Times New Roman" w:hAnsi="Times New Roman" w:cs="Times New Roman"/>
          <w:bCs/>
          <w:sz w:val="24"/>
          <w:szCs w:val="24"/>
          <w:lang w:val="en-US"/>
        </w:rPr>
        <w:t xml:space="preserve">project </w:t>
      </w:r>
      <w:r w:rsidR="00CA51E1">
        <w:rPr>
          <w:rFonts w:ascii="Times New Roman" w:hAnsi="Times New Roman" w:cs="Times New Roman"/>
          <w:bCs/>
          <w:sz w:val="24"/>
          <w:szCs w:val="24"/>
          <w:lang w:val="en-US"/>
        </w:rPr>
        <w:t>no.</w:t>
      </w:r>
      <w:r w:rsidR="00CA51E1" w:rsidRPr="00B761C8">
        <w:rPr>
          <w:rFonts w:ascii="Times New Roman" w:hAnsi="Times New Roman" w:cs="Times New Roman"/>
          <w:color w:val="000000"/>
          <w:sz w:val="24"/>
          <w:szCs w:val="24"/>
          <w:shd w:val="clear" w:color="auto" w:fill="FFFFFF"/>
          <w:lang w:val="en-US"/>
        </w:rPr>
        <w:t> </w:t>
      </w:r>
      <w:r w:rsidR="00CA51E1" w:rsidRPr="006609E5">
        <w:rPr>
          <w:rFonts w:ascii="Times New Roman" w:hAnsi="Times New Roman" w:cs="Times New Roman"/>
          <w:bCs/>
          <w:sz w:val="24"/>
          <w:szCs w:val="24"/>
          <w:lang w:val="en-US"/>
        </w:rPr>
        <w:t xml:space="preserve">19-18-00053 </w:t>
      </w:r>
      <w:r w:rsidR="00CA51E1">
        <w:rPr>
          <w:rFonts w:ascii="Times New Roman" w:hAnsi="Times New Roman" w:cs="Times New Roman"/>
          <w:bCs/>
          <w:sz w:val="24"/>
          <w:szCs w:val="24"/>
          <w:lang w:val="en-US"/>
        </w:rPr>
        <w:t>“</w:t>
      </w:r>
      <w:r w:rsidR="00CA51E1" w:rsidRPr="006609E5">
        <w:rPr>
          <w:rFonts w:ascii="Times New Roman" w:hAnsi="Times New Roman" w:cs="Times New Roman"/>
          <w:bCs/>
          <w:sz w:val="24"/>
          <w:szCs w:val="24"/>
          <w:lang w:val="en-US"/>
        </w:rPr>
        <w:t>Subnational regionalism and dynamics of multilevel policy (Russian and</w:t>
      </w:r>
      <w:r w:rsidR="00CE5233">
        <w:rPr>
          <w:rFonts w:ascii="Times New Roman" w:hAnsi="Times New Roman" w:cs="Times New Roman"/>
          <w:bCs/>
          <w:sz w:val="24"/>
          <w:szCs w:val="24"/>
          <w:lang w:val="en-US"/>
        </w:rPr>
        <w:t> </w:t>
      </w:r>
      <w:r w:rsidR="00CA51E1" w:rsidRPr="006609E5">
        <w:rPr>
          <w:rFonts w:ascii="Times New Roman" w:hAnsi="Times New Roman" w:cs="Times New Roman"/>
          <w:bCs/>
          <w:sz w:val="24"/>
          <w:szCs w:val="24"/>
          <w:lang w:val="en-US"/>
        </w:rPr>
        <w:t>European practices</w:t>
      </w:r>
      <w:r w:rsidR="00CA51E1">
        <w:rPr>
          <w:rFonts w:ascii="Times New Roman" w:hAnsi="Times New Roman" w:cs="Times New Roman"/>
          <w:bCs/>
          <w:sz w:val="24"/>
          <w:szCs w:val="24"/>
          <w:lang w:val="en-US"/>
        </w:rPr>
        <w:t>)”.</w:t>
      </w:r>
    </w:p>
    <w:p w14:paraId="72E85E48" w14:textId="77777777" w:rsidR="00DC712B" w:rsidRDefault="00DC712B" w:rsidP="00CE5233">
      <w:pPr>
        <w:spacing w:after="0" w:line="240" w:lineRule="auto"/>
        <w:ind w:firstLine="709"/>
        <w:jc w:val="both"/>
        <w:rPr>
          <w:rFonts w:ascii="Times New Roman" w:hAnsi="Times New Roman" w:cs="Times New Roman"/>
          <w:bCs/>
          <w:sz w:val="24"/>
          <w:szCs w:val="24"/>
          <w:lang w:val="en-US"/>
        </w:rPr>
      </w:pPr>
    </w:p>
    <w:p w14:paraId="43808010" w14:textId="32890CB4" w:rsidR="001C44C9" w:rsidRPr="00277411" w:rsidRDefault="001C44C9" w:rsidP="00CE5233">
      <w:pPr>
        <w:pStyle w:val="Default"/>
        <w:ind w:firstLine="709"/>
        <w:jc w:val="both"/>
        <w:rPr>
          <w:rFonts w:ascii="Times New Roman" w:eastAsia="Times New Roman" w:hAnsi="Times New Roman" w:cs="Times New Roman"/>
          <w:lang w:val="en-US"/>
        </w:rPr>
      </w:pPr>
      <w:r w:rsidRPr="001C44C9">
        <w:rPr>
          <w:rFonts w:ascii="Times New Roman" w:hAnsi="Times New Roman" w:cs="Times New Roman"/>
          <w:b/>
          <w:bCs/>
          <w:lang w:val="en-US"/>
        </w:rPr>
        <w:t>For citation:</w:t>
      </w:r>
      <w:r w:rsidRPr="001C44C9">
        <w:rPr>
          <w:rFonts w:ascii="Times New Roman" w:hAnsi="Times New Roman" w:cs="Times New Roman"/>
          <w:bCs/>
          <w:lang w:val="en-US"/>
        </w:rPr>
        <w:t xml:space="preserve"> </w:t>
      </w:r>
      <w:r>
        <w:rPr>
          <w:rFonts w:ascii="Times New Roman" w:hAnsi="Times New Roman" w:cs="Times New Roman"/>
          <w:bCs/>
          <w:lang w:val="en-US"/>
        </w:rPr>
        <w:t>Borisova, N. V</w:t>
      </w:r>
      <w:r w:rsidRPr="001C44C9">
        <w:rPr>
          <w:rFonts w:ascii="Times New Roman" w:hAnsi="Times New Roman" w:cs="Times New Roman"/>
          <w:bCs/>
          <w:lang w:val="en-US"/>
        </w:rPr>
        <w:t>.</w:t>
      </w:r>
      <w:r>
        <w:rPr>
          <w:rFonts w:ascii="Times New Roman" w:hAnsi="Times New Roman" w:cs="Times New Roman"/>
          <w:bCs/>
          <w:lang w:val="en-US"/>
        </w:rPr>
        <w:t xml:space="preserve"> and Panov, P. V.</w:t>
      </w:r>
      <w:r w:rsidRPr="001C44C9">
        <w:rPr>
          <w:rFonts w:ascii="Times New Roman" w:hAnsi="Times New Roman" w:cs="Times New Roman"/>
          <w:bCs/>
          <w:lang w:val="en-US"/>
        </w:rPr>
        <w:t xml:space="preserve"> (2021), “</w:t>
      </w:r>
      <w:r>
        <w:rPr>
          <w:rFonts w:ascii="Times New Roman" w:hAnsi="Times New Roman" w:cs="Times New Roman"/>
          <w:bCs/>
          <w:lang w:val="en-US"/>
        </w:rPr>
        <w:t>R</w:t>
      </w:r>
      <w:r w:rsidRPr="001C44C9">
        <w:rPr>
          <w:rFonts w:ascii="Times New Roman" w:hAnsi="Times New Roman" w:cs="Times New Roman"/>
          <w:bCs/>
          <w:lang w:val="en-US"/>
        </w:rPr>
        <w:t>egionalism and multi-level governance on language policy in European countries</w:t>
      </w:r>
      <w:r>
        <w:rPr>
          <w:rFonts w:ascii="Times New Roman" w:hAnsi="Times New Roman" w:cs="Times New Roman"/>
          <w:bCs/>
          <w:lang w:val="en-US"/>
        </w:rPr>
        <w:t xml:space="preserve">”, </w:t>
      </w:r>
      <w:r w:rsidRPr="001C44C9">
        <w:rPr>
          <w:rFonts w:ascii="Times New Roman" w:hAnsi="Times New Roman" w:cs="Times New Roman"/>
          <w:bCs/>
          <w:i/>
          <w:lang w:val="en-US"/>
        </w:rPr>
        <w:t>Ars Administrandi</w:t>
      </w:r>
      <w:r>
        <w:rPr>
          <w:rFonts w:ascii="Times New Roman" w:hAnsi="Times New Roman" w:cs="Times New Roman"/>
          <w:bCs/>
          <w:lang w:val="en-US"/>
        </w:rPr>
        <w:t>, vol. 14, no.</w:t>
      </w:r>
      <w:r w:rsidR="00CA51E1">
        <w:rPr>
          <w:rFonts w:ascii="Times New Roman" w:hAnsi="Times New Roman" w:cs="Times New Roman"/>
          <w:bCs/>
          <w:lang w:val="en-US"/>
        </w:rPr>
        <w:t> </w:t>
      </w:r>
      <w:r>
        <w:rPr>
          <w:rFonts w:ascii="Times New Roman" w:hAnsi="Times New Roman" w:cs="Times New Roman"/>
          <w:bCs/>
          <w:lang w:val="en-US"/>
        </w:rPr>
        <w:t>1</w:t>
      </w:r>
      <w:r w:rsidRPr="001C44C9">
        <w:rPr>
          <w:rFonts w:ascii="Times New Roman" w:hAnsi="Times New Roman" w:cs="Times New Roman"/>
          <w:bCs/>
          <w:lang w:val="en-US"/>
        </w:rPr>
        <w:t>, pp.</w:t>
      </w:r>
      <w:r w:rsidR="00CA51E1">
        <w:rPr>
          <w:rFonts w:ascii="Times New Roman" w:hAnsi="Times New Roman" w:cs="Times New Roman"/>
          <w:bCs/>
          <w:lang w:val="en-US"/>
        </w:rPr>
        <w:t> </w:t>
      </w:r>
      <w:r w:rsidR="006744A9">
        <w:rPr>
          <w:rFonts w:ascii="Times New Roman" w:eastAsia="Times New Roman" w:hAnsi="Times New Roman" w:cs="Times New Roman"/>
          <w:lang w:val="en-US"/>
        </w:rPr>
        <w:t>150</w:t>
      </w:r>
      <w:r w:rsidR="006744A9" w:rsidRPr="00C738FD">
        <w:rPr>
          <w:rFonts w:ascii="Times New Roman" w:eastAsia="Times New Roman" w:hAnsi="Times New Roman" w:cs="Times New Roman"/>
          <w:lang w:val="en-US"/>
        </w:rPr>
        <w:t>–</w:t>
      </w:r>
      <w:r w:rsidR="006744A9">
        <w:rPr>
          <w:rFonts w:ascii="Times New Roman" w:eastAsia="Times New Roman" w:hAnsi="Times New Roman" w:cs="Times New Roman"/>
          <w:lang w:val="en-US"/>
        </w:rPr>
        <w:t>173</w:t>
      </w:r>
      <w:r w:rsidRPr="001C44C9">
        <w:rPr>
          <w:rFonts w:ascii="Times New Roman" w:hAnsi="Times New Roman" w:cs="Times New Roman"/>
          <w:bCs/>
          <w:lang w:val="en-US"/>
        </w:rPr>
        <w:t xml:space="preserve">, </w:t>
      </w:r>
      <w:r w:rsidRPr="00277411">
        <w:rPr>
          <w:rFonts w:ascii="Times New Roman" w:eastAsia="Times New Roman" w:hAnsi="Times New Roman" w:cs="Times New Roman"/>
          <w:lang w:val="en-US"/>
        </w:rPr>
        <w:t>https://doi.org/10.17072/2218-9173-2022-1-</w:t>
      </w:r>
      <w:r w:rsidR="006744A9">
        <w:rPr>
          <w:rFonts w:ascii="Times New Roman" w:eastAsia="Times New Roman" w:hAnsi="Times New Roman" w:cs="Times New Roman"/>
          <w:lang w:val="en-US"/>
        </w:rPr>
        <w:t>150-173</w:t>
      </w:r>
      <w:r w:rsidR="00CA51E1">
        <w:rPr>
          <w:rFonts w:ascii="Times New Roman" w:eastAsia="Times New Roman" w:hAnsi="Times New Roman" w:cs="Times New Roman"/>
          <w:lang w:val="en-US"/>
        </w:rPr>
        <w:t>.</w:t>
      </w:r>
    </w:p>
    <w:p w14:paraId="33BDB910" w14:textId="77777777" w:rsidR="001C44C9" w:rsidRDefault="001C44C9" w:rsidP="00517263">
      <w:pPr>
        <w:spacing w:after="0" w:line="240" w:lineRule="auto"/>
        <w:ind w:firstLine="709"/>
        <w:jc w:val="both"/>
        <w:rPr>
          <w:rFonts w:ascii="Times New Roman" w:hAnsi="Times New Roman" w:cs="Times New Roman"/>
          <w:b/>
          <w:bCs/>
          <w:caps/>
          <w:sz w:val="24"/>
          <w:szCs w:val="24"/>
          <w:lang w:val="en-US"/>
        </w:rPr>
      </w:pPr>
    </w:p>
    <w:p w14:paraId="1A7F074E" w14:textId="1A97F09B" w:rsidR="005066B9" w:rsidRDefault="005066B9" w:rsidP="00517263">
      <w:pPr>
        <w:spacing w:after="0" w:line="240" w:lineRule="auto"/>
        <w:ind w:firstLine="709"/>
        <w:jc w:val="both"/>
        <w:rPr>
          <w:rFonts w:ascii="Times New Roman" w:hAnsi="Times New Roman" w:cs="Times New Roman"/>
          <w:b/>
          <w:bCs/>
          <w:caps/>
          <w:sz w:val="24"/>
          <w:szCs w:val="24"/>
        </w:rPr>
      </w:pPr>
      <w:r w:rsidRPr="00711FBF">
        <w:rPr>
          <w:rFonts w:ascii="Times New Roman" w:hAnsi="Times New Roman" w:cs="Times New Roman"/>
          <w:b/>
          <w:bCs/>
          <w:caps/>
          <w:sz w:val="24"/>
          <w:szCs w:val="24"/>
        </w:rPr>
        <w:t>Введение</w:t>
      </w:r>
    </w:p>
    <w:p w14:paraId="51F622CE" w14:textId="77777777" w:rsidR="008109FB" w:rsidRPr="00DC712B" w:rsidRDefault="008109FB" w:rsidP="00517263">
      <w:pPr>
        <w:spacing w:after="0" w:line="240" w:lineRule="auto"/>
        <w:ind w:firstLine="709"/>
        <w:jc w:val="both"/>
        <w:rPr>
          <w:rFonts w:ascii="Times New Roman" w:hAnsi="Times New Roman" w:cs="Times New Roman"/>
          <w:b/>
          <w:bCs/>
          <w:caps/>
          <w:sz w:val="24"/>
          <w:szCs w:val="24"/>
        </w:rPr>
      </w:pPr>
    </w:p>
    <w:p w14:paraId="61060EB5" w14:textId="1F855671" w:rsidR="005066B9" w:rsidRPr="00742C76" w:rsidRDefault="00742C76" w:rsidP="005066B9">
      <w:pPr>
        <w:spacing w:after="0" w:line="240" w:lineRule="auto"/>
        <w:ind w:firstLine="709"/>
        <w:jc w:val="both"/>
      </w:pPr>
      <w:r>
        <w:rPr>
          <w:rFonts w:ascii="Times New Roman" w:hAnsi="Times New Roman" w:cs="Times New Roman"/>
          <w:sz w:val="24"/>
          <w:szCs w:val="24"/>
        </w:rPr>
        <w:t xml:space="preserve">Текст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w:t>
      </w:r>
    </w:p>
    <w:p w14:paraId="363BED6D" w14:textId="77777777" w:rsidR="00077A4F" w:rsidRPr="00E75A02" w:rsidRDefault="00077A4F" w:rsidP="005066B9">
      <w:pPr>
        <w:spacing w:after="0" w:line="240" w:lineRule="auto"/>
        <w:ind w:firstLine="709"/>
        <w:jc w:val="both"/>
        <w:rPr>
          <w:rFonts w:ascii="Times New Roman" w:hAnsi="Times New Roman" w:cs="Times New Roman"/>
          <w:sz w:val="24"/>
          <w:szCs w:val="24"/>
        </w:rPr>
      </w:pPr>
    </w:p>
    <w:p w14:paraId="4D34567B" w14:textId="50FCE4CC" w:rsidR="005A5BF0" w:rsidRDefault="00E6367B" w:rsidP="00077A4F">
      <w:pPr>
        <w:spacing w:after="0" w:line="240" w:lineRule="auto"/>
        <w:ind w:firstLine="709"/>
        <w:jc w:val="both"/>
        <w:rPr>
          <w:rFonts w:ascii="Times New Roman" w:hAnsi="Times New Roman" w:cs="Times New Roman"/>
          <w:b/>
          <w:bCs/>
          <w:sz w:val="24"/>
          <w:szCs w:val="24"/>
        </w:rPr>
      </w:pPr>
      <w:r>
        <w:rPr>
          <w:rFonts w:ascii="Times New Roman" w:hAnsi="Times New Roman" w:cs="Times New Roman"/>
          <w:b/>
          <w:bCs/>
          <w:sz w:val="24"/>
          <w:szCs w:val="24"/>
        </w:rPr>
        <w:t>МЕТОДОЛОГИЯ (</w:t>
      </w:r>
      <w:r w:rsidR="005A5BF0">
        <w:rPr>
          <w:rFonts w:ascii="Times New Roman" w:hAnsi="Times New Roman" w:cs="Times New Roman"/>
          <w:b/>
          <w:bCs/>
          <w:sz w:val="24"/>
          <w:szCs w:val="24"/>
        </w:rPr>
        <w:t>ТЕОРЕТИЧЕСКИЕ ОСНОВЫ</w:t>
      </w:r>
      <w:r>
        <w:rPr>
          <w:rFonts w:ascii="Times New Roman" w:hAnsi="Times New Roman" w:cs="Times New Roman"/>
          <w:b/>
          <w:bCs/>
          <w:sz w:val="24"/>
          <w:szCs w:val="24"/>
        </w:rPr>
        <w:t>)</w:t>
      </w:r>
      <w:r w:rsidR="005A5BF0">
        <w:rPr>
          <w:rFonts w:ascii="Times New Roman" w:hAnsi="Times New Roman" w:cs="Times New Roman"/>
          <w:b/>
          <w:bCs/>
          <w:sz w:val="24"/>
          <w:szCs w:val="24"/>
        </w:rPr>
        <w:t xml:space="preserve"> ИССЛЕДОВАНИЯ</w:t>
      </w:r>
    </w:p>
    <w:p w14:paraId="291FB113" w14:textId="77777777" w:rsidR="005A5BF0" w:rsidRDefault="005A5BF0" w:rsidP="00077A4F">
      <w:pPr>
        <w:spacing w:after="0" w:line="240" w:lineRule="auto"/>
        <w:ind w:firstLine="709"/>
        <w:jc w:val="both"/>
        <w:rPr>
          <w:rFonts w:ascii="Times New Roman" w:hAnsi="Times New Roman" w:cs="Times New Roman"/>
          <w:b/>
          <w:bCs/>
          <w:sz w:val="24"/>
          <w:szCs w:val="24"/>
        </w:rPr>
      </w:pPr>
    </w:p>
    <w:p w14:paraId="448308D0" w14:textId="77777777" w:rsidR="00742C76" w:rsidRPr="00742C76" w:rsidRDefault="00742C76" w:rsidP="00742C76">
      <w:pPr>
        <w:spacing w:after="0" w:line="240" w:lineRule="auto"/>
        <w:ind w:firstLine="709"/>
        <w:jc w:val="both"/>
      </w:pPr>
      <w:r>
        <w:rPr>
          <w:rFonts w:ascii="Times New Roman" w:hAnsi="Times New Roman" w:cs="Times New Roman"/>
          <w:sz w:val="24"/>
          <w:szCs w:val="24"/>
        </w:rPr>
        <w:t xml:space="preserve">Текст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w:t>
      </w:r>
    </w:p>
    <w:p w14:paraId="5FAC7CE9" w14:textId="7740CE15" w:rsidR="005A5BF0" w:rsidRDefault="005A5BF0" w:rsidP="005A5BF0">
      <w:pPr>
        <w:spacing w:after="0" w:line="240" w:lineRule="auto"/>
        <w:ind w:firstLine="709"/>
        <w:rPr>
          <w:rFonts w:ascii="Times New Roman" w:hAnsi="Times New Roman" w:cs="Times New Roman"/>
          <w:b/>
          <w:sz w:val="24"/>
          <w:szCs w:val="24"/>
          <w:shd w:val="clear" w:color="auto" w:fill="FFFFFF"/>
        </w:rPr>
      </w:pPr>
    </w:p>
    <w:p w14:paraId="64B2638F" w14:textId="72A9303D" w:rsidR="005A5BF0" w:rsidRDefault="005A5BF0" w:rsidP="005A5BF0">
      <w:pPr>
        <w:spacing w:after="0" w:line="240" w:lineRule="auto"/>
        <w:ind w:firstLine="709"/>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РЕЗУЛЬТАТЫ ИССЛЕДОВАНИЯ</w:t>
      </w:r>
    </w:p>
    <w:p w14:paraId="475B0A4C" w14:textId="77777777" w:rsidR="005A5BF0" w:rsidRDefault="005A5BF0" w:rsidP="005A5BF0">
      <w:pPr>
        <w:spacing w:after="0" w:line="240" w:lineRule="auto"/>
        <w:ind w:firstLine="709"/>
        <w:rPr>
          <w:rFonts w:ascii="Times New Roman" w:hAnsi="Times New Roman" w:cs="Times New Roman"/>
          <w:b/>
          <w:sz w:val="24"/>
          <w:szCs w:val="24"/>
          <w:shd w:val="clear" w:color="auto" w:fill="FFFFFF"/>
        </w:rPr>
      </w:pPr>
    </w:p>
    <w:p w14:paraId="71F5F5DE" w14:textId="77777777" w:rsidR="00742C76" w:rsidRPr="00742C76" w:rsidRDefault="00742C76" w:rsidP="00742C76">
      <w:pPr>
        <w:spacing w:after="0" w:line="240" w:lineRule="auto"/>
        <w:ind w:firstLine="709"/>
        <w:jc w:val="both"/>
      </w:pPr>
      <w:r>
        <w:rPr>
          <w:rFonts w:ascii="Times New Roman" w:hAnsi="Times New Roman" w:cs="Times New Roman"/>
          <w:sz w:val="24"/>
          <w:szCs w:val="24"/>
        </w:rPr>
        <w:t xml:space="preserve">Текст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w:t>
      </w:r>
    </w:p>
    <w:p w14:paraId="64FDD01C" w14:textId="77777777" w:rsidR="00EB2135" w:rsidRDefault="00EB2135" w:rsidP="00EB2135">
      <w:pPr>
        <w:spacing w:after="0" w:line="240" w:lineRule="auto"/>
        <w:ind w:firstLine="709"/>
        <w:jc w:val="both"/>
        <w:rPr>
          <w:rFonts w:ascii="Times New Roman" w:hAnsi="Times New Roman" w:cs="Times New Roman"/>
          <w:b/>
          <w:caps/>
          <w:sz w:val="24"/>
          <w:szCs w:val="24"/>
          <w:shd w:val="clear" w:color="auto" w:fill="FFFFFF"/>
        </w:rPr>
      </w:pPr>
    </w:p>
    <w:p w14:paraId="105F8C37" w14:textId="23288833" w:rsidR="00EB2135" w:rsidRPr="006609E5" w:rsidRDefault="005066B9" w:rsidP="00EB2135">
      <w:pPr>
        <w:spacing w:after="0" w:line="240" w:lineRule="auto"/>
        <w:ind w:firstLine="709"/>
        <w:jc w:val="both"/>
        <w:rPr>
          <w:rFonts w:ascii="Times New Roman" w:hAnsi="Times New Roman" w:cs="Times New Roman"/>
          <w:b/>
          <w:caps/>
          <w:sz w:val="24"/>
          <w:szCs w:val="24"/>
          <w:shd w:val="clear" w:color="auto" w:fill="FFFFFF"/>
        </w:rPr>
      </w:pPr>
      <w:r w:rsidRPr="006609E5">
        <w:rPr>
          <w:rFonts w:ascii="Times New Roman" w:hAnsi="Times New Roman" w:cs="Times New Roman"/>
          <w:b/>
          <w:caps/>
          <w:sz w:val="24"/>
          <w:szCs w:val="24"/>
          <w:shd w:val="clear" w:color="auto" w:fill="FFFFFF"/>
        </w:rPr>
        <w:t>заключение</w:t>
      </w:r>
    </w:p>
    <w:p w14:paraId="5AB2F926" w14:textId="77777777" w:rsidR="00EB2135" w:rsidRDefault="00EB2135" w:rsidP="005066B9">
      <w:pPr>
        <w:spacing w:after="0" w:line="240" w:lineRule="auto"/>
        <w:ind w:firstLine="709"/>
        <w:jc w:val="both"/>
        <w:rPr>
          <w:rFonts w:ascii="Times New Roman" w:hAnsi="Times New Roman" w:cs="Times New Roman"/>
          <w:sz w:val="24"/>
          <w:szCs w:val="24"/>
        </w:rPr>
      </w:pPr>
      <w:bookmarkStart w:id="0" w:name="_Hlk69053329"/>
    </w:p>
    <w:bookmarkEnd w:id="0"/>
    <w:p w14:paraId="03E62B7B" w14:textId="77777777" w:rsidR="00742C76" w:rsidRPr="00742C76" w:rsidRDefault="00742C76" w:rsidP="00742C76">
      <w:pPr>
        <w:spacing w:after="0" w:line="240" w:lineRule="auto"/>
        <w:ind w:firstLine="709"/>
        <w:jc w:val="both"/>
      </w:pPr>
      <w:r>
        <w:rPr>
          <w:rFonts w:ascii="Times New Roman" w:hAnsi="Times New Roman" w:cs="Times New Roman"/>
          <w:sz w:val="24"/>
          <w:szCs w:val="24"/>
        </w:rPr>
        <w:t xml:space="preserve">Текст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sidRPr="00742C76">
        <w:rPr>
          <w:rFonts w:ascii="Times New Roman" w:hAnsi="Times New Roman" w:cs="Times New Roman"/>
          <w:sz w:val="24"/>
          <w:szCs w:val="24"/>
        </w:rPr>
        <w:t xml:space="preserve"> </w:t>
      </w:r>
      <w:proofErr w:type="spellStart"/>
      <w:r>
        <w:rPr>
          <w:rFonts w:ascii="Times New Roman" w:hAnsi="Times New Roman" w:cs="Times New Roman"/>
          <w:sz w:val="24"/>
          <w:szCs w:val="24"/>
        </w:rPr>
        <w:t>текст</w:t>
      </w:r>
      <w:proofErr w:type="spellEnd"/>
      <w:r>
        <w:rPr>
          <w:rFonts w:ascii="Times New Roman" w:hAnsi="Times New Roman" w:cs="Times New Roman"/>
          <w:sz w:val="24"/>
          <w:szCs w:val="24"/>
        </w:rPr>
        <w:t>.</w:t>
      </w:r>
    </w:p>
    <w:p w14:paraId="58AAE1B6" w14:textId="77777777" w:rsidR="00037A90" w:rsidRDefault="00037A90" w:rsidP="00037A90">
      <w:pPr>
        <w:spacing w:after="0" w:line="240" w:lineRule="auto"/>
        <w:jc w:val="center"/>
        <w:rPr>
          <w:rFonts w:ascii="Times New Roman" w:hAnsi="Times New Roman" w:cs="Times New Roman"/>
          <w:b/>
          <w:sz w:val="24"/>
          <w:szCs w:val="24"/>
          <w:shd w:val="clear" w:color="auto" w:fill="FFFFFF"/>
        </w:rPr>
      </w:pPr>
    </w:p>
    <w:p w14:paraId="48AEA793" w14:textId="2EA1DDEF" w:rsidR="007A275B" w:rsidRDefault="007A275B" w:rsidP="00037A90">
      <w:pPr>
        <w:spacing w:after="0" w:line="240" w:lineRule="auto"/>
        <w:jc w:val="center"/>
        <w:rPr>
          <w:rFonts w:ascii="Times New Roman" w:hAnsi="Times New Roman" w:cs="Times New Roman"/>
          <w:b/>
          <w:sz w:val="24"/>
          <w:szCs w:val="24"/>
          <w:shd w:val="clear" w:color="auto" w:fill="FFFFFF"/>
        </w:rPr>
      </w:pPr>
      <w:bookmarkStart w:id="1" w:name="_Hlk98627702"/>
      <w:r w:rsidRPr="00037A90">
        <w:rPr>
          <w:rFonts w:ascii="Times New Roman" w:hAnsi="Times New Roman" w:cs="Times New Roman"/>
          <w:b/>
          <w:sz w:val="24"/>
          <w:szCs w:val="24"/>
          <w:shd w:val="clear" w:color="auto" w:fill="FFFFFF"/>
        </w:rPr>
        <w:t>Список источников</w:t>
      </w:r>
    </w:p>
    <w:p w14:paraId="12CBD2FF" w14:textId="77777777" w:rsidR="00037A90" w:rsidRPr="00037A90" w:rsidRDefault="00037A90" w:rsidP="00037A90">
      <w:pPr>
        <w:spacing w:after="0" w:line="240" w:lineRule="auto"/>
        <w:jc w:val="center"/>
        <w:rPr>
          <w:rFonts w:ascii="Times New Roman" w:hAnsi="Times New Roman" w:cs="Times New Roman"/>
          <w:b/>
          <w:sz w:val="24"/>
          <w:szCs w:val="24"/>
          <w:shd w:val="clear" w:color="auto" w:fill="FFFFFF"/>
        </w:rPr>
      </w:pPr>
    </w:p>
    <w:p w14:paraId="6F5F88A5" w14:textId="243192D0" w:rsidR="007A275B" w:rsidRPr="00D70790" w:rsidRDefault="007A275B" w:rsidP="00037A90">
      <w:pPr>
        <w:spacing w:after="0" w:line="240" w:lineRule="auto"/>
        <w:ind w:firstLine="709"/>
        <w:jc w:val="both"/>
        <w:rPr>
          <w:rFonts w:ascii="Times New Roman" w:hAnsi="Times New Roman" w:cs="Times New Roman"/>
          <w:sz w:val="24"/>
          <w:szCs w:val="24"/>
        </w:rPr>
      </w:pPr>
      <w:r w:rsidRPr="00037A90">
        <w:rPr>
          <w:rFonts w:ascii="Times New Roman" w:hAnsi="Times New Roman" w:cs="Times New Roman"/>
          <w:i/>
          <w:iCs/>
          <w:sz w:val="24"/>
          <w:szCs w:val="24"/>
        </w:rPr>
        <w:t>Панов П.</w:t>
      </w:r>
      <w:r w:rsidRPr="00037A90">
        <w:rPr>
          <w:rFonts w:ascii="Times New Roman" w:hAnsi="Times New Roman" w:cs="Times New Roman"/>
          <w:iCs/>
          <w:sz w:val="24"/>
          <w:szCs w:val="24"/>
        </w:rPr>
        <w:t> </w:t>
      </w:r>
      <w:r w:rsidRPr="00037A90">
        <w:rPr>
          <w:rFonts w:ascii="Times New Roman" w:hAnsi="Times New Roman" w:cs="Times New Roman"/>
          <w:i/>
          <w:iCs/>
          <w:sz w:val="24"/>
          <w:szCs w:val="24"/>
        </w:rPr>
        <w:t>В.</w:t>
      </w:r>
      <w:r w:rsidRPr="00037A90">
        <w:rPr>
          <w:rFonts w:ascii="Times New Roman" w:hAnsi="Times New Roman" w:cs="Times New Roman"/>
          <w:sz w:val="24"/>
          <w:szCs w:val="24"/>
        </w:rPr>
        <w:t xml:space="preserve"> Многоликий регионализм // </w:t>
      </w:r>
      <w:r w:rsidRPr="00037A90">
        <w:rPr>
          <w:rFonts w:ascii="Times New Roman" w:hAnsi="Times New Roman" w:cs="Times New Roman"/>
          <w:iCs/>
          <w:sz w:val="24"/>
          <w:szCs w:val="24"/>
        </w:rPr>
        <w:t xml:space="preserve">Вестник Пермского университета. Политология. </w:t>
      </w:r>
      <w:r w:rsidRPr="00037A90">
        <w:rPr>
          <w:rFonts w:ascii="Times New Roman" w:hAnsi="Times New Roman" w:cs="Times New Roman"/>
          <w:sz w:val="24"/>
          <w:szCs w:val="24"/>
        </w:rPr>
        <w:t xml:space="preserve">2020. Т. 14, № 1. С. 102–115. </w:t>
      </w:r>
      <w:r w:rsidR="00054011" w:rsidRPr="00054011">
        <w:rPr>
          <w:rFonts w:ascii="Times New Roman" w:eastAsia="MinionPro-Regular" w:hAnsi="Times New Roman" w:cs="Times New Roman"/>
          <w:sz w:val="24"/>
          <w:szCs w:val="24"/>
        </w:rPr>
        <w:t>https://doi.org/10.17072/2218-1067-2020-1-102-115</w:t>
      </w:r>
      <w:r w:rsidRPr="00037A90">
        <w:rPr>
          <w:rFonts w:ascii="Times New Roman" w:eastAsia="MinionPro-Regular" w:hAnsi="Times New Roman" w:cs="Times New Roman"/>
          <w:sz w:val="24"/>
          <w:szCs w:val="24"/>
        </w:rPr>
        <w:t>.</w:t>
      </w:r>
      <w:r w:rsidR="00054011">
        <w:rPr>
          <w:rFonts w:ascii="Times New Roman" w:eastAsia="MinionPro-Regular" w:hAnsi="Times New Roman" w:cs="Times New Roman"/>
          <w:sz w:val="24"/>
          <w:szCs w:val="24"/>
          <w:lang w:val="en-US"/>
        </w:rPr>
        <w:t xml:space="preserve"> </w:t>
      </w:r>
      <w:r w:rsidR="00054011" w:rsidRPr="00BA7341">
        <w:rPr>
          <w:rFonts w:ascii="Times New Roman" w:eastAsia="MinionPro-Regular" w:hAnsi="Times New Roman" w:cs="Times New Roman"/>
          <w:sz w:val="24"/>
          <w:szCs w:val="24"/>
        </w:rPr>
        <w:t>EDN: GGUBXG</w:t>
      </w:r>
      <w:r w:rsidR="00054011" w:rsidRPr="00D70790">
        <w:rPr>
          <w:rFonts w:ascii="Times New Roman" w:eastAsia="MinionPro-Regular" w:hAnsi="Times New Roman" w:cs="Times New Roman"/>
          <w:sz w:val="24"/>
          <w:szCs w:val="24"/>
        </w:rPr>
        <w:t>.</w:t>
      </w:r>
    </w:p>
    <w:p w14:paraId="3F0A1568" w14:textId="11C047A0" w:rsidR="007A275B" w:rsidRPr="00037A90" w:rsidRDefault="007A275B"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i/>
          <w:iCs/>
          <w:sz w:val="24"/>
          <w:szCs w:val="24"/>
        </w:rPr>
        <w:t>Филиппова Е. Ю.</w:t>
      </w:r>
      <w:r w:rsidRPr="00037A90">
        <w:rPr>
          <w:rFonts w:ascii="Times New Roman" w:hAnsi="Times New Roman" w:cs="Times New Roman"/>
          <w:sz w:val="24"/>
          <w:szCs w:val="24"/>
        </w:rPr>
        <w:t xml:space="preserve"> Включенные или </w:t>
      </w:r>
      <w:proofErr w:type="spellStart"/>
      <w:r w:rsidRPr="00037A90">
        <w:rPr>
          <w:rFonts w:ascii="Times New Roman" w:hAnsi="Times New Roman" w:cs="Times New Roman"/>
          <w:sz w:val="24"/>
          <w:szCs w:val="24"/>
        </w:rPr>
        <w:t>невключенные</w:t>
      </w:r>
      <w:proofErr w:type="spellEnd"/>
      <w:r w:rsidRPr="00037A90">
        <w:rPr>
          <w:rFonts w:ascii="Times New Roman" w:hAnsi="Times New Roman" w:cs="Times New Roman"/>
          <w:sz w:val="24"/>
          <w:szCs w:val="24"/>
        </w:rPr>
        <w:t xml:space="preserve">: языки меньшинств в текстах государственных программ в </w:t>
      </w:r>
      <w:proofErr w:type="spellStart"/>
      <w:r w:rsidRPr="00037A90">
        <w:rPr>
          <w:rFonts w:ascii="Times New Roman" w:hAnsi="Times New Roman" w:cs="Times New Roman"/>
          <w:sz w:val="24"/>
          <w:szCs w:val="24"/>
        </w:rPr>
        <w:t>политэтнических</w:t>
      </w:r>
      <w:proofErr w:type="spellEnd"/>
      <w:r w:rsidRPr="00037A90">
        <w:rPr>
          <w:rFonts w:ascii="Times New Roman" w:hAnsi="Times New Roman" w:cs="Times New Roman"/>
          <w:sz w:val="24"/>
          <w:szCs w:val="24"/>
        </w:rPr>
        <w:t xml:space="preserve"> регионах России // Ars Administrandi (Искусство управления). </w:t>
      </w:r>
      <w:r w:rsidRPr="00037A90">
        <w:rPr>
          <w:rFonts w:ascii="Times New Roman" w:hAnsi="Times New Roman" w:cs="Times New Roman"/>
          <w:sz w:val="24"/>
          <w:szCs w:val="24"/>
          <w:lang w:val="en-US"/>
        </w:rPr>
        <w:t xml:space="preserve">2020. </w:t>
      </w:r>
      <w:r w:rsidRPr="00037A90">
        <w:rPr>
          <w:rFonts w:ascii="Times New Roman" w:hAnsi="Times New Roman" w:cs="Times New Roman"/>
          <w:sz w:val="24"/>
          <w:szCs w:val="24"/>
        </w:rPr>
        <w:t>Т</w:t>
      </w:r>
      <w:r w:rsidRPr="00037A90">
        <w:rPr>
          <w:rFonts w:ascii="Times New Roman" w:hAnsi="Times New Roman" w:cs="Times New Roman"/>
          <w:sz w:val="24"/>
          <w:szCs w:val="24"/>
          <w:lang w:val="en-US"/>
        </w:rPr>
        <w:t xml:space="preserve">. 12, № 4. </w:t>
      </w:r>
      <w:r w:rsidRPr="00037A90">
        <w:rPr>
          <w:rFonts w:ascii="Times New Roman" w:hAnsi="Times New Roman" w:cs="Times New Roman"/>
          <w:sz w:val="24"/>
          <w:szCs w:val="24"/>
        </w:rPr>
        <w:t>С</w:t>
      </w:r>
      <w:r w:rsidRPr="00037A90">
        <w:rPr>
          <w:rFonts w:ascii="Times New Roman" w:hAnsi="Times New Roman" w:cs="Times New Roman"/>
          <w:sz w:val="24"/>
          <w:szCs w:val="24"/>
          <w:lang w:val="en-US"/>
        </w:rPr>
        <w:t xml:space="preserve">. 577–594. </w:t>
      </w:r>
      <w:r w:rsidR="00054011" w:rsidRPr="00054011">
        <w:rPr>
          <w:rFonts w:ascii="Times New Roman" w:hAnsi="Times New Roman" w:cs="Times New Roman"/>
          <w:sz w:val="24"/>
          <w:szCs w:val="24"/>
          <w:lang w:val="en-US"/>
        </w:rPr>
        <w:t>https://doi.org/10.17072/2218-9173-2020-4-577-594</w:t>
      </w:r>
      <w:r w:rsidR="00054011">
        <w:rPr>
          <w:rFonts w:ascii="Times New Roman" w:hAnsi="Times New Roman" w:cs="Times New Roman"/>
          <w:sz w:val="24"/>
          <w:szCs w:val="24"/>
          <w:lang w:val="en-US"/>
        </w:rPr>
        <w:t xml:space="preserve">, </w:t>
      </w:r>
      <w:r w:rsidR="00054011" w:rsidRPr="0014052F">
        <w:rPr>
          <w:rFonts w:ascii="Times New Roman" w:hAnsi="Times New Roman" w:cs="Times New Roman"/>
          <w:sz w:val="24"/>
          <w:szCs w:val="24"/>
          <w:lang w:val="en-US"/>
        </w:rPr>
        <w:t>EDN: ITDHOT</w:t>
      </w:r>
      <w:r w:rsidR="00054011">
        <w:rPr>
          <w:rFonts w:ascii="Times New Roman" w:hAnsi="Times New Roman" w:cs="Times New Roman"/>
          <w:sz w:val="24"/>
          <w:szCs w:val="24"/>
          <w:lang w:val="en-US"/>
        </w:rPr>
        <w:t>.</w:t>
      </w:r>
    </w:p>
    <w:p w14:paraId="24BF4B68" w14:textId="77777777" w:rsidR="00406FDF" w:rsidRDefault="00406FDF" w:rsidP="00037A90">
      <w:pPr>
        <w:spacing w:after="0" w:line="240" w:lineRule="auto"/>
        <w:ind w:firstLine="709"/>
        <w:jc w:val="both"/>
        <w:rPr>
          <w:rFonts w:ascii="Times New Roman" w:hAnsi="Times New Roman" w:cs="Times New Roman"/>
          <w:noProof/>
          <w:sz w:val="24"/>
          <w:szCs w:val="24"/>
          <w:lang w:val="en-US"/>
        </w:rPr>
      </w:pPr>
      <w:r w:rsidRPr="00037A90">
        <w:rPr>
          <w:rFonts w:ascii="Times New Roman" w:hAnsi="Times New Roman" w:cs="Times New Roman"/>
          <w:bCs/>
          <w:i/>
          <w:noProof/>
          <w:sz w:val="24"/>
          <w:szCs w:val="24"/>
          <w:lang w:val="en-US"/>
        </w:rPr>
        <w:t>Belić B.</w:t>
      </w:r>
      <w:r w:rsidRPr="00037A90">
        <w:rPr>
          <w:rFonts w:ascii="Times New Roman" w:hAnsi="Times New Roman" w:cs="Times New Roman"/>
          <w:noProof/>
          <w:sz w:val="24"/>
          <w:szCs w:val="24"/>
          <w:lang w:val="en-US"/>
        </w:rPr>
        <w:t xml:space="preserve"> Linguistic Vojvodina: Embordered </w:t>
      </w:r>
      <w:r>
        <w:rPr>
          <w:rFonts w:ascii="Times New Roman" w:hAnsi="Times New Roman" w:cs="Times New Roman"/>
          <w:noProof/>
          <w:sz w:val="24"/>
          <w:szCs w:val="24"/>
          <w:lang w:val="en-US"/>
        </w:rPr>
        <w:t>f</w:t>
      </w:r>
      <w:r w:rsidRPr="00037A90">
        <w:rPr>
          <w:rFonts w:ascii="Times New Roman" w:hAnsi="Times New Roman" w:cs="Times New Roman"/>
          <w:noProof/>
          <w:sz w:val="24"/>
          <w:szCs w:val="24"/>
          <w:lang w:val="en-US"/>
        </w:rPr>
        <w:t>rontiers // The multilingual society Vojvodina: Intersecting borders, cultures and identites</w:t>
      </w:r>
      <w:r>
        <w:rPr>
          <w:rFonts w:ascii="Times New Roman" w:hAnsi="Times New Roman" w:cs="Times New Roman"/>
          <w:noProof/>
          <w:sz w:val="24"/>
          <w:szCs w:val="24"/>
          <w:lang w:val="en-US"/>
        </w:rPr>
        <w:t xml:space="preserve"> / Ed. by </w:t>
      </w:r>
      <w:r w:rsidRPr="000D75CA">
        <w:rPr>
          <w:rFonts w:ascii="Times New Roman" w:hAnsi="Times New Roman" w:cs="Times New Roman"/>
          <w:noProof/>
          <w:sz w:val="24"/>
          <w:szCs w:val="24"/>
          <w:lang w:val="en-US"/>
        </w:rPr>
        <w:t>T</w:t>
      </w:r>
      <w:r>
        <w:rPr>
          <w:rFonts w:ascii="Times New Roman" w:hAnsi="Times New Roman" w:cs="Times New Roman"/>
          <w:noProof/>
          <w:sz w:val="24"/>
          <w:szCs w:val="24"/>
          <w:lang w:val="en-US"/>
        </w:rPr>
        <w:t>.</w:t>
      </w:r>
      <w:r w:rsidRPr="000D75CA">
        <w:rPr>
          <w:rFonts w:ascii="Times New Roman" w:hAnsi="Times New Roman" w:cs="Times New Roman"/>
          <w:noProof/>
          <w:sz w:val="24"/>
          <w:szCs w:val="24"/>
          <w:lang w:val="en-US"/>
        </w:rPr>
        <w:t xml:space="preserve"> Kamusella</w:t>
      </w:r>
      <w:r>
        <w:rPr>
          <w:rFonts w:ascii="Times New Roman" w:hAnsi="Times New Roman" w:cs="Times New Roman"/>
          <w:noProof/>
          <w:sz w:val="24"/>
          <w:szCs w:val="24"/>
          <w:lang w:val="en-US"/>
        </w:rPr>
        <w:t>,</w:t>
      </w:r>
      <w:r w:rsidRPr="000D75CA">
        <w:rPr>
          <w:rFonts w:ascii="Times New Roman" w:hAnsi="Times New Roman" w:cs="Times New Roman"/>
          <w:noProof/>
          <w:sz w:val="24"/>
          <w:szCs w:val="24"/>
          <w:lang w:val="en-US"/>
        </w:rPr>
        <w:t xml:space="preserve"> M</w:t>
      </w:r>
      <w:r>
        <w:rPr>
          <w:rFonts w:ascii="Times New Roman" w:hAnsi="Times New Roman" w:cs="Times New Roman"/>
          <w:noProof/>
          <w:sz w:val="24"/>
          <w:szCs w:val="24"/>
          <w:lang w:val="en-US"/>
        </w:rPr>
        <w:t>.</w:t>
      </w:r>
      <w:r w:rsidRPr="000D75CA">
        <w:rPr>
          <w:rFonts w:ascii="Times New Roman" w:hAnsi="Times New Roman" w:cs="Times New Roman"/>
          <w:noProof/>
          <w:sz w:val="24"/>
          <w:szCs w:val="24"/>
          <w:lang w:val="en-US"/>
        </w:rPr>
        <w:t xml:space="preserve"> Nomachi</w:t>
      </w:r>
      <w:r w:rsidRPr="00037A90">
        <w:rPr>
          <w:rFonts w:ascii="Times New Roman" w:hAnsi="Times New Roman" w:cs="Times New Roman"/>
          <w:noProof/>
          <w:sz w:val="24"/>
          <w:szCs w:val="24"/>
          <w:lang w:val="en-US"/>
        </w:rPr>
        <w:t>. Sapporo</w:t>
      </w:r>
      <w:r>
        <w:rPr>
          <w:rFonts w:ascii="Times New Roman" w:hAnsi="Times New Roman" w:cs="Times New Roman"/>
          <w:noProof/>
          <w:sz w:val="24"/>
          <w:szCs w:val="24"/>
          <w:lang w:val="en-US"/>
        </w:rPr>
        <w:t>:</w:t>
      </w:r>
      <w:r w:rsidRPr="000D75CA">
        <w:rPr>
          <w:lang w:val="en-US"/>
        </w:rPr>
        <w:t xml:space="preserve"> </w:t>
      </w:r>
      <w:r w:rsidRPr="000D75CA">
        <w:rPr>
          <w:rFonts w:ascii="Times New Roman" w:hAnsi="Times New Roman" w:cs="Times New Roman"/>
          <w:noProof/>
          <w:sz w:val="24"/>
          <w:szCs w:val="24"/>
          <w:lang w:val="en-US"/>
        </w:rPr>
        <w:t>Slavic Research Center, Hokkaido University</w:t>
      </w:r>
      <w:r w:rsidRPr="00037A90">
        <w:rPr>
          <w:rFonts w:ascii="Times New Roman" w:hAnsi="Times New Roman" w:cs="Times New Roman"/>
          <w:noProof/>
          <w:sz w:val="24"/>
          <w:szCs w:val="24"/>
          <w:lang w:val="en-US"/>
        </w:rPr>
        <w:t>, 2014.</w:t>
      </w:r>
      <w:r>
        <w:rPr>
          <w:rFonts w:ascii="Times New Roman" w:hAnsi="Times New Roman" w:cs="Times New Roman"/>
          <w:noProof/>
          <w:sz w:val="24"/>
          <w:szCs w:val="24"/>
          <w:lang w:val="en-US"/>
        </w:rPr>
        <w:t xml:space="preserve"> P. 1–23.</w:t>
      </w:r>
    </w:p>
    <w:p w14:paraId="59BC88EE"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i/>
          <w:iCs/>
          <w:sz w:val="24"/>
          <w:szCs w:val="24"/>
          <w:lang w:val="en-US"/>
        </w:rPr>
        <w:t>Beretka K.</w:t>
      </w:r>
      <w:r w:rsidRPr="00037A90">
        <w:rPr>
          <w:rFonts w:ascii="Times New Roman" w:hAnsi="Times New Roman" w:cs="Times New Roman"/>
          <w:sz w:val="24"/>
          <w:szCs w:val="24"/>
          <w:lang w:val="en-US"/>
        </w:rPr>
        <w:t xml:space="preserve"> Fluid borders of national-cultural autonomy: The legal status of national minority councils in Serbia // Nationalities Papers. 2020. Vol. 48, № 2. P. 273–288. https://doi.org/10.1017/nps.2018.64.</w:t>
      </w:r>
    </w:p>
    <w:p w14:paraId="30DDFC7C"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i/>
          <w:iCs/>
          <w:sz w:val="24"/>
          <w:szCs w:val="24"/>
          <w:lang w:val="en-US"/>
        </w:rPr>
        <w:t>Carla A.</w:t>
      </w:r>
      <w:r w:rsidRPr="00037A90">
        <w:rPr>
          <w:rFonts w:ascii="Times New Roman" w:hAnsi="Times New Roman" w:cs="Times New Roman"/>
          <w:sz w:val="24"/>
          <w:szCs w:val="24"/>
          <w:lang w:val="en-US"/>
        </w:rPr>
        <w:t xml:space="preserve"> Living apart in the same room: Analysis of the management of linguistic diversity in</w:t>
      </w:r>
      <w:r w:rsidRPr="000D75CA">
        <w:rPr>
          <w:rFonts w:ascii="Times New Roman" w:hAnsi="Times New Roman" w:cs="Times New Roman"/>
          <w:sz w:val="24"/>
          <w:szCs w:val="24"/>
          <w:lang w:val="en-US"/>
        </w:rPr>
        <w:t> </w:t>
      </w:r>
      <w:r w:rsidRPr="00037A90">
        <w:rPr>
          <w:rFonts w:ascii="Times New Roman" w:hAnsi="Times New Roman" w:cs="Times New Roman"/>
          <w:sz w:val="24"/>
          <w:szCs w:val="24"/>
          <w:lang w:val="en-US"/>
        </w:rPr>
        <w:t>Bolzano // Ethnopolitics. 2007. Vol. 6</w:t>
      </w:r>
      <w:r w:rsidRPr="00F853EA">
        <w:rPr>
          <w:rFonts w:ascii="Times New Roman" w:hAnsi="Times New Roman" w:cs="Times New Roman"/>
          <w:sz w:val="24"/>
          <w:szCs w:val="24"/>
          <w:lang w:val="en-US"/>
        </w:rPr>
        <w:t>,</w:t>
      </w:r>
      <w:r w:rsidRPr="00037A90">
        <w:rPr>
          <w:rFonts w:ascii="Times New Roman" w:hAnsi="Times New Roman" w:cs="Times New Roman"/>
          <w:sz w:val="24"/>
          <w:szCs w:val="24"/>
          <w:lang w:val="en-US"/>
        </w:rPr>
        <w:t xml:space="preserve"> № 2. P. 285–313. https://doi.org/10.1080/17449050701345041</w:t>
      </w:r>
    </w:p>
    <w:p w14:paraId="4F2BFBB6" w14:textId="77777777" w:rsidR="00406FDF" w:rsidRPr="00037A90" w:rsidRDefault="00406FDF" w:rsidP="00037A90">
      <w:pPr>
        <w:spacing w:after="0" w:line="240" w:lineRule="auto"/>
        <w:ind w:firstLine="709"/>
        <w:jc w:val="both"/>
        <w:rPr>
          <w:rFonts w:ascii="Times New Roman" w:hAnsi="Times New Roman" w:cs="Times New Roman"/>
          <w:sz w:val="24"/>
          <w:szCs w:val="24"/>
          <w:shd w:val="clear" w:color="auto" w:fill="FFFFFF"/>
          <w:lang w:val="en-US"/>
        </w:rPr>
      </w:pPr>
      <w:r w:rsidRPr="00037A90">
        <w:rPr>
          <w:rFonts w:ascii="Times New Roman" w:hAnsi="Times New Roman" w:cs="Times New Roman"/>
          <w:i/>
          <w:iCs/>
          <w:sz w:val="24"/>
          <w:szCs w:val="24"/>
          <w:lang w:val="en-US"/>
        </w:rPr>
        <w:t>Dandoy R.</w:t>
      </w:r>
      <w:r w:rsidRPr="00037A90">
        <w:rPr>
          <w:rFonts w:ascii="Times New Roman" w:hAnsi="Times New Roman" w:cs="Times New Roman"/>
          <w:sz w:val="24"/>
          <w:szCs w:val="24"/>
          <w:shd w:val="clear" w:color="auto" w:fill="FFFFFF"/>
          <w:lang w:val="en-US"/>
        </w:rPr>
        <w:t xml:space="preserve"> Ethno-regionalist parties in Europe: A typology // </w:t>
      </w:r>
      <w:r w:rsidRPr="00037A90">
        <w:rPr>
          <w:rFonts w:ascii="Times New Roman" w:hAnsi="Times New Roman" w:cs="Times New Roman"/>
          <w:iCs/>
          <w:sz w:val="24"/>
          <w:szCs w:val="24"/>
          <w:shd w:val="clear" w:color="auto" w:fill="FFFFFF"/>
          <w:lang w:val="en-US"/>
        </w:rPr>
        <w:t xml:space="preserve">Perspectives on Federalism. </w:t>
      </w:r>
      <w:r w:rsidRPr="00037A90">
        <w:rPr>
          <w:rFonts w:ascii="Times New Roman" w:hAnsi="Times New Roman" w:cs="Times New Roman"/>
          <w:sz w:val="24"/>
          <w:szCs w:val="24"/>
          <w:shd w:val="clear" w:color="auto" w:fill="FFFFFF"/>
          <w:lang w:val="en-US"/>
        </w:rPr>
        <w:t xml:space="preserve">2010. </w:t>
      </w:r>
      <w:r w:rsidRPr="00037A90">
        <w:rPr>
          <w:rFonts w:ascii="Times New Roman" w:hAnsi="Times New Roman" w:cs="Times New Roman"/>
          <w:sz w:val="24"/>
          <w:szCs w:val="24"/>
          <w:lang w:val="en-US"/>
        </w:rPr>
        <w:t>Vol.</w:t>
      </w:r>
      <w:r w:rsidRPr="00037A90">
        <w:rPr>
          <w:rFonts w:ascii="Times New Roman" w:hAnsi="Times New Roman" w:cs="Times New Roman"/>
          <w:iCs/>
          <w:sz w:val="24"/>
          <w:szCs w:val="24"/>
          <w:lang w:val="en-US"/>
        </w:rPr>
        <w:t> </w:t>
      </w:r>
      <w:r w:rsidRPr="00037A90">
        <w:rPr>
          <w:rFonts w:ascii="Times New Roman" w:hAnsi="Times New Roman" w:cs="Times New Roman"/>
          <w:sz w:val="24"/>
          <w:szCs w:val="24"/>
          <w:lang w:val="en-US"/>
        </w:rPr>
        <w:t xml:space="preserve">2, </w:t>
      </w:r>
      <w:r w:rsidRPr="00037A90">
        <w:rPr>
          <w:rFonts w:ascii="Times New Roman" w:hAnsi="Times New Roman" w:cs="Times New Roman"/>
          <w:sz w:val="24"/>
          <w:szCs w:val="24"/>
          <w:shd w:val="clear" w:color="auto" w:fill="FFFFFF"/>
          <w:lang w:val="en-US"/>
        </w:rPr>
        <w:t>№</w:t>
      </w:r>
      <w:r w:rsidRPr="00037A90">
        <w:rPr>
          <w:rFonts w:ascii="Times New Roman" w:hAnsi="Times New Roman" w:cs="Times New Roman"/>
          <w:i/>
          <w:iCs/>
          <w:sz w:val="24"/>
          <w:szCs w:val="24"/>
          <w:lang w:val="en-US"/>
        </w:rPr>
        <w:t> </w:t>
      </w:r>
      <w:r w:rsidRPr="00037A90">
        <w:rPr>
          <w:rFonts w:ascii="Times New Roman" w:hAnsi="Times New Roman" w:cs="Times New Roman"/>
          <w:sz w:val="24"/>
          <w:szCs w:val="24"/>
          <w:shd w:val="clear" w:color="auto" w:fill="FFFFFF"/>
          <w:lang w:val="en-US"/>
        </w:rPr>
        <w:t>2. P.</w:t>
      </w:r>
      <w:r w:rsidRPr="00037A90">
        <w:rPr>
          <w:rFonts w:ascii="Times New Roman" w:hAnsi="Times New Roman" w:cs="Times New Roman"/>
          <w:sz w:val="24"/>
          <w:szCs w:val="24"/>
          <w:lang w:val="en-US"/>
        </w:rPr>
        <w:t> </w:t>
      </w:r>
      <w:r w:rsidRPr="00037A90">
        <w:rPr>
          <w:rFonts w:ascii="Times New Roman" w:hAnsi="Times New Roman" w:cs="Times New Roman"/>
          <w:sz w:val="24"/>
          <w:szCs w:val="24"/>
          <w:shd w:val="clear" w:color="auto" w:fill="FFFFFF"/>
          <w:lang w:val="en-US"/>
        </w:rPr>
        <w:t>194–220.</w:t>
      </w:r>
    </w:p>
    <w:p w14:paraId="656446B6"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i/>
          <w:iCs/>
          <w:sz w:val="24"/>
          <w:szCs w:val="24"/>
          <w:lang w:val="en-US"/>
        </w:rPr>
        <w:t>Hooghe</w:t>
      </w:r>
      <w:proofErr w:type="spellEnd"/>
      <w:r w:rsidRPr="00037A90">
        <w:rPr>
          <w:rFonts w:ascii="Times New Roman" w:hAnsi="Times New Roman" w:cs="Times New Roman"/>
          <w:i/>
          <w:iCs/>
          <w:sz w:val="24"/>
          <w:szCs w:val="24"/>
          <w:lang w:val="en-US"/>
        </w:rPr>
        <w:t> L., Marks G.</w:t>
      </w:r>
      <w:r w:rsidRPr="00037A90">
        <w:rPr>
          <w:rFonts w:ascii="Times New Roman" w:hAnsi="Times New Roman" w:cs="Times New Roman"/>
          <w:sz w:val="24"/>
          <w:szCs w:val="24"/>
          <w:lang w:val="en-US"/>
        </w:rPr>
        <w:t xml:space="preserve"> Multi-level governance and European integration. Lanham, MD: Rowman &amp; Littlefield, 2001. 256 p.</w:t>
      </w:r>
    </w:p>
    <w:p w14:paraId="52F9ACE7"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i/>
          <w:sz w:val="24"/>
          <w:szCs w:val="24"/>
          <w:lang w:val="en-US"/>
        </w:rPr>
        <w:t>Hooghe</w:t>
      </w:r>
      <w:proofErr w:type="spellEnd"/>
      <w:r w:rsidRPr="00037A90">
        <w:rPr>
          <w:rFonts w:ascii="Times New Roman" w:hAnsi="Times New Roman" w:cs="Times New Roman"/>
          <w:i/>
          <w:iCs/>
          <w:sz w:val="24"/>
          <w:szCs w:val="24"/>
          <w:lang w:val="en-US"/>
        </w:rPr>
        <w:t> </w:t>
      </w:r>
      <w:r w:rsidRPr="00037A90">
        <w:rPr>
          <w:rFonts w:ascii="Times New Roman" w:hAnsi="Times New Roman" w:cs="Times New Roman"/>
          <w:i/>
          <w:sz w:val="24"/>
          <w:szCs w:val="24"/>
          <w:lang w:val="en-US"/>
        </w:rPr>
        <w:t>L., Marks</w:t>
      </w:r>
      <w:r w:rsidRPr="00037A90">
        <w:rPr>
          <w:rFonts w:ascii="Times New Roman" w:hAnsi="Times New Roman" w:cs="Times New Roman"/>
          <w:i/>
          <w:iCs/>
          <w:sz w:val="24"/>
          <w:szCs w:val="24"/>
          <w:lang w:val="en-US"/>
        </w:rPr>
        <w:t> </w:t>
      </w:r>
      <w:r w:rsidRPr="00037A90">
        <w:rPr>
          <w:rFonts w:ascii="Times New Roman" w:hAnsi="Times New Roman" w:cs="Times New Roman"/>
          <w:i/>
          <w:sz w:val="24"/>
          <w:szCs w:val="24"/>
          <w:lang w:val="en-US"/>
        </w:rPr>
        <w:t>G., Schakel</w:t>
      </w:r>
      <w:r w:rsidRPr="00037A90">
        <w:rPr>
          <w:rFonts w:ascii="Times New Roman" w:hAnsi="Times New Roman" w:cs="Times New Roman"/>
          <w:i/>
          <w:iCs/>
          <w:sz w:val="24"/>
          <w:szCs w:val="24"/>
          <w:lang w:val="en-US"/>
        </w:rPr>
        <w:t> A. et al.</w:t>
      </w:r>
      <w:r w:rsidRPr="00037A90">
        <w:rPr>
          <w:rFonts w:ascii="Times New Roman" w:hAnsi="Times New Roman" w:cs="Times New Roman"/>
          <w:sz w:val="24"/>
          <w:szCs w:val="24"/>
          <w:lang w:val="en-US"/>
        </w:rPr>
        <w:t xml:space="preserve"> </w:t>
      </w:r>
      <w:r w:rsidRPr="00037A90">
        <w:rPr>
          <w:rFonts w:ascii="Times New Roman" w:hAnsi="Times New Roman" w:cs="Times New Roman"/>
          <w:iCs/>
          <w:sz w:val="24"/>
          <w:szCs w:val="24"/>
          <w:lang w:val="en-US"/>
        </w:rPr>
        <w:t xml:space="preserve">Measuring regional authority. A </w:t>
      </w:r>
      <w:proofErr w:type="spellStart"/>
      <w:r w:rsidRPr="00037A90">
        <w:rPr>
          <w:rFonts w:ascii="Times New Roman" w:hAnsi="Times New Roman" w:cs="Times New Roman"/>
          <w:iCs/>
          <w:sz w:val="24"/>
          <w:szCs w:val="24"/>
          <w:lang w:val="en-US"/>
        </w:rPr>
        <w:t>postfunctionalist</w:t>
      </w:r>
      <w:proofErr w:type="spellEnd"/>
      <w:r w:rsidRPr="00037A90">
        <w:rPr>
          <w:rFonts w:ascii="Times New Roman" w:hAnsi="Times New Roman" w:cs="Times New Roman"/>
          <w:iCs/>
          <w:sz w:val="24"/>
          <w:szCs w:val="24"/>
          <w:lang w:val="en-US"/>
        </w:rPr>
        <w:t xml:space="preserve"> theory of governance. Vol.</w:t>
      </w:r>
      <w:r w:rsidRPr="00037A90">
        <w:rPr>
          <w:rFonts w:ascii="Times New Roman" w:hAnsi="Times New Roman" w:cs="Times New Roman"/>
          <w:i/>
          <w:iCs/>
          <w:sz w:val="24"/>
          <w:szCs w:val="24"/>
          <w:lang w:val="en-US"/>
        </w:rPr>
        <w:t> </w:t>
      </w:r>
      <w:r w:rsidRPr="00037A90">
        <w:rPr>
          <w:rFonts w:ascii="Times New Roman" w:hAnsi="Times New Roman" w:cs="Times New Roman"/>
          <w:sz w:val="24"/>
          <w:szCs w:val="24"/>
          <w:lang w:val="en-US"/>
        </w:rPr>
        <w:t>1</w:t>
      </w:r>
      <w:r w:rsidRPr="00037A90">
        <w:rPr>
          <w:rFonts w:ascii="Times New Roman" w:hAnsi="Times New Roman" w:cs="Times New Roman"/>
          <w:iCs/>
          <w:sz w:val="24"/>
          <w:szCs w:val="24"/>
          <w:lang w:val="en-US"/>
        </w:rPr>
        <w:t xml:space="preserve">. </w:t>
      </w:r>
      <w:r w:rsidRPr="00037A90">
        <w:rPr>
          <w:rFonts w:ascii="Times New Roman" w:hAnsi="Times New Roman" w:cs="Times New Roman"/>
          <w:sz w:val="24"/>
          <w:szCs w:val="24"/>
          <w:lang w:val="en-US"/>
        </w:rPr>
        <w:t>Oxford: Oxford University Press, 2016. 704 p.</w:t>
      </w:r>
    </w:p>
    <w:p w14:paraId="4F6AEC43"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i/>
          <w:iCs/>
          <w:sz w:val="24"/>
          <w:szCs w:val="24"/>
          <w:lang w:val="en-US"/>
        </w:rPr>
        <w:t>Korhecz</w:t>
      </w:r>
      <w:proofErr w:type="spellEnd"/>
      <w:r w:rsidRPr="00037A90">
        <w:rPr>
          <w:rFonts w:ascii="Times New Roman" w:hAnsi="Times New Roman" w:cs="Times New Roman"/>
          <w:i/>
          <w:iCs/>
          <w:sz w:val="24"/>
          <w:szCs w:val="24"/>
          <w:lang w:val="en-US"/>
        </w:rPr>
        <w:t> T.</w:t>
      </w:r>
      <w:r w:rsidRPr="00037A90">
        <w:rPr>
          <w:rFonts w:ascii="Times New Roman" w:hAnsi="Times New Roman" w:cs="Times New Roman"/>
          <w:sz w:val="24"/>
          <w:szCs w:val="24"/>
          <w:lang w:val="en-US"/>
        </w:rPr>
        <w:t xml:space="preserve"> Evolving legal framework and history of national minority councils in Serbia // </w:t>
      </w:r>
      <w:r w:rsidRPr="00037A90">
        <w:rPr>
          <w:rFonts w:ascii="Times New Roman" w:hAnsi="Times New Roman" w:cs="Times New Roman"/>
          <w:iCs/>
          <w:sz w:val="24"/>
          <w:szCs w:val="24"/>
          <w:lang w:val="en-US"/>
        </w:rPr>
        <w:t xml:space="preserve">International Journal </w:t>
      </w:r>
      <w:r>
        <w:rPr>
          <w:rFonts w:ascii="Times New Roman" w:hAnsi="Times New Roman" w:cs="Times New Roman"/>
          <w:iCs/>
          <w:sz w:val="24"/>
          <w:szCs w:val="24"/>
          <w:lang w:val="en-US"/>
        </w:rPr>
        <w:t xml:space="preserve">of </w:t>
      </w:r>
      <w:r w:rsidRPr="00037A90">
        <w:rPr>
          <w:rFonts w:ascii="Times New Roman" w:hAnsi="Times New Roman" w:cs="Times New Roman"/>
          <w:iCs/>
          <w:sz w:val="24"/>
          <w:szCs w:val="24"/>
          <w:lang w:val="en-US"/>
        </w:rPr>
        <w:t>Public Law and Policy</w:t>
      </w:r>
      <w:r w:rsidRPr="00037A90">
        <w:rPr>
          <w:rFonts w:ascii="Times New Roman" w:hAnsi="Times New Roman" w:cs="Times New Roman"/>
          <w:sz w:val="24"/>
          <w:szCs w:val="24"/>
          <w:lang w:val="en-US"/>
        </w:rPr>
        <w:t>. 2019. Vol. 6, № 2. P. 116</w:t>
      </w:r>
      <w:r w:rsidRPr="00037A90">
        <w:rPr>
          <w:rFonts w:ascii="Times New Roman" w:hAnsi="Times New Roman" w:cs="Times New Roman"/>
          <w:sz w:val="24"/>
          <w:szCs w:val="24"/>
          <w:shd w:val="clear" w:color="auto" w:fill="FFFFFF"/>
          <w:lang w:val="en-US"/>
        </w:rPr>
        <w:t>–</w:t>
      </w:r>
      <w:r w:rsidRPr="00037A90">
        <w:rPr>
          <w:rFonts w:ascii="Times New Roman" w:hAnsi="Times New Roman" w:cs="Times New Roman"/>
          <w:sz w:val="24"/>
          <w:szCs w:val="24"/>
          <w:lang w:val="en-US"/>
        </w:rPr>
        <w:t>137. https://doi.org/10.1504/IJPLAP.2019.097538.</w:t>
      </w:r>
    </w:p>
    <w:p w14:paraId="27E63055" w14:textId="505A46C3" w:rsidR="000863F0" w:rsidRPr="00037A90" w:rsidRDefault="000863F0" w:rsidP="000863F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i/>
          <w:iCs/>
          <w:sz w:val="24"/>
          <w:szCs w:val="24"/>
          <w:lang w:val="en-US"/>
        </w:rPr>
        <w:t>Liu</w:t>
      </w:r>
      <w:r>
        <w:rPr>
          <w:rFonts w:ascii="Times New Roman" w:hAnsi="Times New Roman" w:cs="Times New Roman"/>
          <w:i/>
          <w:iCs/>
          <w:sz w:val="24"/>
          <w:szCs w:val="24"/>
          <w:lang w:val="en-US"/>
        </w:rPr>
        <w:t xml:space="preserve"> </w:t>
      </w:r>
      <w:r w:rsidRPr="00037A90">
        <w:rPr>
          <w:rFonts w:ascii="Times New Roman" w:hAnsi="Times New Roman" w:cs="Times New Roman"/>
          <w:i/>
          <w:iCs/>
          <w:sz w:val="24"/>
          <w:szCs w:val="24"/>
          <w:lang w:val="en-US"/>
        </w:rPr>
        <w:t>A.</w:t>
      </w:r>
      <w:r w:rsidRPr="00037A90">
        <w:rPr>
          <w:rFonts w:ascii="Times New Roman" w:hAnsi="Times New Roman" w:cs="Times New Roman"/>
          <w:sz w:val="24"/>
          <w:szCs w:val="24"/>
          <w:lang w:val="en-US"/>
        </w:rPr>
        <w:t xml:space="preserve"> Democracy and minority language recognition: Tyranny of the majority and</w:t>
      </w:r>
      <w:r>
        <w:rPr>
          <w:rFonts w:ascii="Times New Roman" w:hAnsi="Times New Roman" w:cs="Times New Roman"/>
          <w:sz w:val="24"/>
          <w:szCs w:val="24"/>
          <w:lang w:val="en-US"/>
        </w:rPr>
        <w:t> </w:t>
      </w:r>
      <w:r w:rsidRPr="00037A90">
        <w:rPr>
          <w:rFonts w:ascii="Times New Roman" w:hAnsi="Times New Roman" w:cs="Times New Roman"/>
          <w:sz w:val="24"/>
          <w:szCs w:val="24"/>
          <w:lang w:val="en-US"/>
        </w:rPr>
        <w:t>the</w:t>
      </w:r>
      <w:r>
        <w:rPr>
          <w:rFonts w:ascii="Times New Roman" w:hAnsi="Times New Roman" w:cs="Times New Roman"/>
          <w:sz w:val="24"/>
          <w:szCs w:val="24"/>
          <w:lang w:val="en-US"/>
        </w:rPr>
        <w:t> </w:t>
      </w:r>
      <w:r w:rsidRPr="00037A90">
        <w:rPr>
          <w:rFonts w:ascii="Times New Roman" w:hAnsi="Times New Roman" w:cs="Times New Roman"/>
          <w:sz w:val="24"/>
          <w:szCs w:val="24"/>
          <w:lang w:val="en-US"/>
        </w:rPr>
        <w:t xml:space="preserve">conditional effects of group size // </w:t>
      </w:r>
      <w:r w:rsidRPr="00037A90">
        <w:rPr>
          <w:rFonts w:ascii="Times New Roman" w:hAnsi="Times New Roman" w:cs="Times New Roman"/>
          <w:iCs/>
          <w:sz w:val="24"/>
          <w:szCs w:val="24"/>
          <w:lang w:val="en-US"/>
        </w:rPr>
        <w:t>Democratization</w:t>
      </w:r>
      <w:r w:rsidRPr="00037A90">
        <w:rPr>
          <w:rFonts w:ascii="Times New Roman" w:hAnsi="Times New Roman" w:cs="Times New Roman"/>
          <w:sz w:val="24"/>
          <w:szCs w:val="24"/>
          <w:lang w:val="en-US"/>
        </w:rPr>
        <w:t>. 2016. Vol. 24, № 3. P. 544</w:t>
      </w:r>
      <w:r w:rsidRPr="00037A90">
        <w:rPr>
          <w:rFonts w:ascii="Times New Roman" w:hAnsi="Times New Roman" w:cs="Times New Roman"/>
          <w:sz w:val="24"/>
          <w:szCs w:val="24"/>
          <w:shd w:val="clear" w:color="auto" w:fill="FFFFFF"/>
          <w:lang w:val="en-US"/>
        </w:rPr>
        <w:t>–</w:t>
      </w:r>
      <w:r w:rsidRPr="00037A90">
        <w:rPr>
          <w:rFonts w:ascii="Times New Roman" w:hAnsi="Times New Roman" w:cs="Times New Roman"/>
          <w:sz w:val="24"/>
          <w:szCs w:val="24"/>
          <w:lang w:val="en-US"/>
        </w:rPr>
        <w:t>565. https: //doi.org/10.1080/13510347.2016.1245292.</w:t>
      </w:r>
    </w:p>
    <w:p w14:paraId="53F6B815"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i/>
          <w:iCs/>
          <w:sz w:val="24"/>
          <w:szCs w:val="24"/>
          <w:lang w:val="en-US"/>
        </w:rPr>
        <w:t>Liu A</w:t>
      </w:r>
      <w:r w:rsidRPr="00037A90">
        <w:rPr>
          <w:rFonts w:ascii="Times New Roman" w:hAnsi="Times New Roman" w:cs="Times New Roman"/>
          <w:sz w:val="24"/>
          <w:szCs w:val="24"/>
          <w:lang w:val="en-US"/>
        </w:rPr>
        <w:t xml:space="preserve">. Standardizing diversity: </w:t>
      </w:r>
      <w:r>
        <w:rPr>
          <w:rFonts w:ascii="Times New Roman" w:hAnsi="Times New Roman" w:cs="Times New Roman"/>
          <w:sz w:val="24"/>
          <w:szCs w:val="24"/>
          <w:lang w:val="en-US"/>
        </w:rPr>
        <w:t>T</w:t>
      </w:r>
      <w:r w:rsidRPr="00037A90">
        <w:rPr>
          <w:rFonts w:ascii="Times New Roman" w:hAnsi="Times New Roman" w:cs="Times New Roman"/>
          <w:sz w:val="24"/>
          <w:szCs w:val="24"/>
          <w:lang w:val="en-US"/>
        </w:rPr>
        <w:t>he political economy of language regimes. Philadelphia: University of Pennsylvania Press, 2015. 264 p.</w:t>
      </w:r>
    </w:p>
    <w:p w14:paraId="28CA3A1D" w14:textId="77777777" w:rsidR="00406FDF" w:rsidRPr="00037A90" w:rsidRDefault="00406FDF" w:rsidP="00037A90">
      <w:pPr>
        <w:spacing w:after="0" w:line="240" w:lineRule="auto"/>
        <w:ind w:firstLine="709"/>
        <w:jc w:val="both"/>
        <w:rPr>
          <w:rFonts w:ascii="Times New Roman" w:hAnsi="Times New Roman" w:cs="Times New Roman"/>
          <w:sz w:val="24"/>
          <w:szCs w:val="24"/>
          <w:shd w:val="clear" w:color="auto" w:fill="FFFFFF"/>
          <w:lang w:val="en-US"/>
        </w:rPr>
      </w:pPr>
      <w:r w:rsidRPr="00037A90">
        <w:rPr>
          <w:rFonts w:ascii="Times New Roman" w:hAnsi="Times New Roman" w:cs="Times New Roman"/>
          <w:i/>
          <w:iCs/>
          <w:sz w:val="24"/>
          <w:szCs w:val="24"/>
          <w:lang w:val="en-US"/>
        </w:rPr>
        <w:t>Massetti E., Schakel A.</w:t>
      </w:r>
      <w:r w:rsidRPr="00037A90">
        <w:rPr>
          <w:rFonts w:ascii="Times New Roman" w:hAnsi="Times New Roman" w:cs="Times New Roman"/>
          <w:sz w:val="24"/>
          <w:szCs w:val="24"/>
          <w:shd w:val="clear" w:color="auto" w:fill="FFFFFF"/>
          <w:lang w:val="en-US"/>
        </w:rPr>
        <w:t xml:space="preserve"> Between autonomy and secession: Decentralization and regionalist party ideological radicalism // </w:t>
      </w:r>
      <w:r w:rsidRPr="00037A90">
        <w:rPr>
          <w:rFonts w:ascii="Times New Roman" w:hAnsi="Times New Roman" w:cs="Times New Roman"/>
          <w:iCs/>
          <w:sz w:val="24"/>
          <w:szCs w:val="24"/>
          <w:shd w:val="clear" w:color="auto" w:fill="FFFFFF"/>
          <w:lang w:val="en-US"/>
        </w:rPr>
        <w:t>Party Politics</w:t>
      </w:r>
      <w:r w:rsidRPr="00037A90">
        <w:rPr>
          <w:rFonts w:ascii="Times New Roman" w:hAnsi="Times New Roman" w:cs="Times New Roman"/>
          <w:sz w:val="24"/>
          <w:szCs w:val="24"/>
          <w:shd w:val="clear" w:color="auto" w:fill="FFFFFF"/>
          <w:lang w:val="en-US"/>
        </w:rPr>
        <w:t>. 2016. Vol.</w:t>
      </w:r>
      <w:r w:rsidRPr="00037A90">
        <w:rPr>
          <w:rFonts w:ascii="Times New Roman" w:hAnsi="Times New Roman" w:cs="Times New Roman"/>
          <w:sz w:val="24"/>
          <w:szCs w:val="24"/>
          <w:lang w:val="en-US"/>
        </w:rPr>
        <w:t> </w:t>
      </w:r>
      <w:r w:rsidRPr="00037A90">
        <w:rPr>
          <w:rFonts w:ascii="Times New Roman" w:hAnsi="Times New Roman" w:cs="Times New Roman"/>
          <w:sz w:val="24"/>
          <w:szCs w:val="24"/>
          <w:shd w:val="clear" w:color="auto" w:fill="FFFFFF"/>
          <w:lang w:val="en-US"/>
        </w:rPr>
        <w:t>22, №</w:t>
      </w:r>
      <w:r w:rsidRPr="00037A90">
        <w:rPr>
          <w:rFonts w:ascii="Times New Roman" w:hAnsi="Times New Roman" w:cs="Times New Roman"/>
          <w:sz w:val="24"/>
          <w:szCs w:val="24"/>
          <w:lang w:val="en-US"/>
        </w:rPr>
        <w:t> </w:t>
      </w:r>
      <w:r w:rsidRPr="00037A90">
        <w:rPr>
          <w:rFonts w:ascii="Times New Roman" w:hAnsi="Times New Roman" w:cs="Times New Roman"/>
          <w:sz w:val="24"/>
          <w:szCs w:val="24"/>
          <w:shd w:val="clear" w:color="auto" w:fill="FFFFFF"/>
          <w:lang w:val="en-US"/>
        </w:rPr>
        <w:t>1. P.</w:t>
      </w:r>
      <w:r w:rsidRPr="00037A90">
        <w:rPr>
          <w:rFonts w:ascii="Times New Roman" w:hAnsi="Times New Roman" w:cs="Times New Roman"/>
          <w:sz w:val="24"/>
          <w:szCs w:val="24"/>
          <w:lang w:val="en-US"/>
        </w:rPr>
        <w:t> </w:t>
      </w:r>
      <w:r w:rsidRPr="00037A90">
        <w:rPr>
          <w:rFonts w:ascii="Times New Roman" w:hAnsi="Times New Roman" w:cs="Times New Roman"/>
          <w:sz w:val="24"/>
          <w:szCs w:val="24"/>
          <w:shd w:val="clear" w:color="auto" w:fill="FFFFFF"/>
          <w:lang w:val="en-US"/>
        </w:rPr>
        <w:t>59–79.</w:t>
      </w:r>
      <w:r w:rsidRPr="00037A90">
        <w:rPr>
          <w:rFonts w:ascii="Times New Roman" w:hAnsi="Times New Roman" w:cs="Times New Roman"/>
          <w:sz w:val="24"/>
          <w:szCs w:val="24"/>
          <w:lang w:val="en-US"/>
        </w:rPr>
        <w:t xml:space="preserve"> https://doi.org/10/1177</w:t>
      </w:r>
      <w:r w:rsidRPr="00037A90">
        <w:rPr>
          <w:rFonts w:ascii="Times New Roman" w:hAnsi="Times New Roman" w:cs="Times New Roman"/>
          <w:sz w:val="24"/>
          <w:szCs w:val="24"/>
          <w:shd w:val="clear" w:color="auto" w:fill="FFFFFF"/>
          <w:lang w:val="en-US"/>
        </w:rPr>
        <w:t>/1354068813511380.</w:t>
      </w:r>
    </w:p>
    <w:p w14:paraId="71243D2E" w14:textId="02C2485B" w:rsidR="00406FDF" w:rsidRPr="007F5FC9" w:rsidRDefault="00406FD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i/>
          <w:iCs/>
          <w:sz w:val="24"/>
          <w:szCs w:val="24"/>
          <w:lang w:val="en-US"/>
        </w:rPr>
        <w:t>Purger T.</w:t>
      </w:r>
      <w:r w:rsidRPr="00037A90">
        <w:rPr>
          <w:rFonts w:ascii="Times New Roman" w:hAnsi="Times New Roman" w:cs="Times New Roman"/>
          <w:sz w:val="24"/>
          <w:szCs w:val="24"/>
          <w:lang w:val="en-US"/>
        </w:rPr>
        <w:t xml:space="preserve"> Ethnic self-governance in Serbia: The first two years of the national minority councils // </w:t>
      </w:r>
      <w:r w:rsidR="00850E91">
        <w:rPr>
          <w:rFonts w:ascii="Times New Roman" w:hAnsi="Times New Roman" w:cs="Times New Roman"/>
          <w:sz w:val="24"/>
          <w:szCs w:val="24"/>
          <w:lang w:val="en-US"/>
        </w:rPr>
        <w:t>South-East Europe</w:t>
      </w:r>
      <w:r w:rsidRPr="00037A90">
        <w:rPr>
          <w:rFonts w:ascii="Times New Roman" w:hAnsi="Times New Roman" w:cs="Times New Roman"/>
          <w:sz w:val="24"/>
          <w:szCs w:val="24"/>
          <w:lang w:val="en-US"/>
        </w:rPr>
        <w:t>. 2012. Vol. 3, № 2. P. 1</w:t>
      </w:r>
      <w:r w:rsidRPr="00037A90">
        <w:rPr>
          <w:rFonts w:ascii="Times New Roman" w:hAnsi="Times New Roman" w:cs="Times New Roman"/>
          <w:sz w:val="24"/>
          <w:szCs w:val="24"/>
          <w:shd w:val="clear" w:color="auto" w:fill="FFFFFF"/>
          <w:lang w:val="en-US"/>
        </w:rPr>
        <w:t>–</w:t>
      </w:r>
      <w:r w:rsidRPr="00037A90">
        <w:rPr>
          <w:rFonts w:ascii="Times New Roman" w:hAnsi="Times New Roman" w:cs="Times New Roman"/>
          <w:sz w:val="24"/>
          <w:szCs w:val="24"/>
          <w:lang w:val="en-US"/>
        </w:rPr>
        <w:t>18.</w:t>
      </w:r>
    </w:p>
    <w:p w14:paraId="164BF4F7"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bookmarkStart w:id="2" w:name="_Hlk98160796"/>
      <w:r w:rsidRPr="00037A90">
        <w:rPr>
          <w:rFonts w:ascii="Times New Roman" w:hAnsi="Times New Roman" w:cs="Times New Roman"/>
          <w:i/>
          <w:sz w:val="24"/>
          <w:szCs w:val="24"/>
          <w:lang w:val="en-US"/>
        </w:rPr>
        <w:t>Regional</w:t>
      </w:r>
      <w:r w:rsidRPr="00037A90">
        <w:rPr>
          <w:rFonts w:ascii="Times New Roman" w:hAnsi="Times New Roman" w:cs="Times New Roman"/>
          <w:sz w:val="24"/>
          <w:szCs w:val="24"/>
          <w:lang w:val="en-US"/>
        </w:rPr>
        <w:t xml:space="preserve"> governance</w:t>
      </w:r>
      <w:bookmarkEnd w:id="2"/>
      <w:r w:rsidRPr="00037A90">
        <w:rPr>
          <w:rFonts w:ascii="Times New Roman" w:hAnsi="Times New Roman" w:cs="Times New Roman"/>
          <w:sz w:val="24"/>
          <w:szCs w:val="24"/>
          <w:lang w:val="en-US"/>
        </w:rPr>
        <w:t xml:space="preserve"> in the EU: Regions and the future of Europe / Ed. by</w:t>
      </w:r>
      <w:r w:rsidRPr="00037A90">
        <w:rPr>
          <w:rFonts w:ascii="Times New Roman" w:hAnsi="Times New Roman" w:cs="Times New Roman"/>
          <w:i/>
          <w:iCs/>
          <w:sz w:val="24"/>
          <w:szCs w:val="24"/>
          <w:lang w:val="en-US"/>
        </w:rPr>
        <w:t xml:space="preserve"> </w:t>
      </w:r>
      <w:r w:rsidRPr="00037A90">
        <w:rPr>
          <w:rFonts w:ascii="Times New Roman" w:hAnsi="Times New Roman" w:cs="Times New Roman"/>
          <w:iCs/>
          <w:sz w:val="24"/>
          <w:szCs w:val="24"/>
          <w:lang w:val="en-US"/>
        </w:rPr>
        <w:t>G. Abels, J.</w:t>
      </w:r>
      <w:r w:rsidRPr="00037A90">
        <w:rPr>
          <w:rFonts w:ascii="Times New Roman" w:hAnsi="Times New Roman" w:cs="Times New Roman"/>
          <w:sz w:val="24"/>
          <w:szCs w:val="24"/>
          <w:lang w:val="en-US"/>
        </w:rPr>
        <w:t> </w:t>
      </w:r>
      <w:proofErr w:type="spellStart"/>
      <w:r w:rsidRPr="00037A90">
        <w:rPr>
          <w:rFonts w:ascii="Times New Roman" w:hAnsi="Times New Roman" w:cs="Times New Roman"/>
          <w:iCs/>
          <w:sz w:val="24"/>
          <w:szCs w:val="24"/>
          <w:lang w:val="en-US"/>
        </w:rPr>
        <w:t>Battke</w:t>
      </w:r>
      <w:proofErr w:type="spellEnd"/>
      <w:r w:rsidRPr="00037A90">
        <w:rPr>
          <w:rFonts w:ascii="Times New Roman" w:hAnsi="Times New Roman" w:cs="Times New Roman"/>
          <w:iCs/>
          <w:sz w:val="24"/>
          <w:szCs w:val="24"/>
          <w:lang w:val="en-US"/>
        </w:rPr>
        <w:t xml:space="preserve">. </w:t>
      </w:r>
      <w:r w:rsidRPr="00037A90">
        <w:rPr>
          <w:rFonts w:ascii="Times New Roman" w:hAnsi="Times New Roman" w:cs="Times New Roman"/>
          <w:sz w:val="24"/>
          <w:szCs w:val="24"/>
          <w:lang w:val="en-US"/>
        </w:rPr>
        <w:t>Cheltenham: Edward Elgar Publishing, 2019. 256</w:t>
      </w:r>
      <w:r w:rsidRPr="00037A90">
        <w:rPr>
          <w:rFonts w:ascii="Times New Roman" w:hAnsi="Times New Roman" w:cs="Times New Roman"/>
          <w:iCs/>
          <w:sz w:val="24"/>
          <w:szCs w:val="24"/>
          <w:lang w:val="en-US"/>
        </w:rPr>
        <w:t> </w:t>
      </w:r>
      <w:r w:rsidRPr="00037A90">
        <w:rPr>
          <w:rFonts w:ascii="Times New Roman" w:hAnsi="Times New Roman" w:cs="Times New Roman"/>
          <w:sz w:val="24"/>
          <w:szCs w:val="24"/>
          <w:lang w:val="en-US"/>
        </w:rPr>
        <w:t>p.</w:t>
      </w:r>
    </w:p>
    <w:p w14:paraId="7B0166E4"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i/>
          <w:iCs/>
          <w:sz w:val="24"/>
          <w:szCs w:val="24"/>
          <w:lang w:val="en-US"/>
        </w:rPr>
        <w:t>Regionalist</w:t>
      </w:r>
      <w:r w:rsidRPr="00037A90">
        <w:rPr>
          <w:rFonts w:ascii="Times New Roman" w:hAnsi="Times New Roman" w:cs="Times New Roman"/>
          <w:iCs/>
          <w:sz w:val="24"/>
          <w:szCs w:val="24"/>
          <w:lang w:val="en-US"/>
        </w:rPr>
        <w:t xml:space="preserve"> parties in Western Europe / </w:t>
      </w:r>
      <w:r w:rsidRPr="00037A90">
        <w:rPr>
          <w:rFonts w:ascii="Times New Roman" w:eastAsia="MinionPro-Regular" w:hAnsi="Times New Roman" w:cs="Times New Roman"/>
          <w:iCs/>
          <w:sz w:val="24"/>
          <w:szCs w:val="24"/>
          <w:lang w:val="en-US"/>
        </w:rPr>
        <w:t>Ed. by</w:t>
      </w:r>
      <w:r w:rsidRPr="00037A90">
        <w:rPr>
          <w:rFonts w:ascii="Times New Roman" w:hAnsi="Times New Roman" w:cs="Times New Roman"/>
          <w:iCs/>
          <w:sz w:val="24"/>
          <w:szCs w:val="24"/>
          <w:lang w:val="en-US"/>
        </w:rPr>
        <w:t xml:space="preserve"> L. De Winter, H. </w:t>
      </w:r>
      <w:proofErr w:type="spellStart"/>
      <w:r w:rsidRPr="00037A90">
        <w:rPr>
          <w:rFonts w:ascii="Times New Roman" w:hAnsi="Times New Roman" w:cs="Times New Roman"/>
          <w:iCs/>
          <w:sz w:val="24"/>
          <w:szCs w:val="24"/>
          <w:lang w:val="en-US"/>
        </w:rPr>
        <w:t>Türsan</w:t>
      </w:r>
      <w:proofErr w:type="spellEnd"/>
      <w:r w:rsidRPr="00037A90">
        <w:rPr>
          <w:rFonts w:ascii="Times New Roman" w:hAnsi="Times New Roman" w:cs="Times New Roman"/>
          <w:iCs/>
          <w:sz w:val="24"/>
          <w:szCs w:val="24"/>
          <w:lang w:val="en-US"/>
        </w:rPr>
        <w:t>. London: Routledge, 1998. 278</w:t>
      </w:r>
      <w:r w:rsidRPr="00037A90">
        <w:rPr>
          <w:rFonts w:ascii="Times New Roman" w:hAnsi="Times New Roman" w:cs="Times New Roman"/>
          <w:sz w:val="24"/>
          <w:szCs w:val="24"/>
          <w:lang w:val="en-US"/>
        </w:rPr>
        <w:t> p.</w:t>
      </w:r>
    </w:p>
    <w:p w14:paraId="7FD53DBF"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bCs/>
          <w:i/>
          <w:noProof/>
          <w:sz w:val="24"/>
          <w:szCs w:val="24"/>
          <w:lang w:val="en-US"/>
        </w:rPr>
        <w:t>Sonntag S</w:t>
      </w:r>
      <w:r w:rsidRPr="00037A90">
        <w:rPr>
          <w:rFonts w:ascii="Times New Roman" w:hAnsi="Times New Roman" w:cs="Times New Roman"/>
          <w:bCs/>
          <w:noProof/>
          <w:sz w:val="24"/>
          <w:szCs w:val="24"/>
          <w:lang w:val="en-US"/>
        </w:rPr>
        <w:t>.,</w:t>
      </w:r>
      <w:r w:rsidRPr="00037A90">
        <w:rPr>
          <w:rFonts w:ascii="Times New Roman" w:hAnsi="Times New Roman" w:cs="Times New Roman"/>
          <w:noProof/>
          <w:sz w:val="24"/>
          <w:szCs w:val="24"/>
          <w:lang w:val="en-US"/>
        </w:rPr>
        <w:t xml:space="preserve"> </w:t>
      </w:r>
      <w:r w:rsidRPr="00037A90">
        <w:rPr>
          <w:rFonts w:ascii="Times New Roman" w:hAnsi="Times New Roman" w:cs="Times New Roman"/>
          <w:bCs/>
          <w:i/>
          <w:noProof/>
          <w:sz w:val="24"/>
          <w:szCs w:val="24"/>
          <w:lang w:val="en-US"/>
        </w:rPr>
        <w:t xml:space="preserve">Cardinal L. </w:t>
      </w:r>
      <w:r w:rsidRPr="00037A90">
        <w:rPr>
          <w:rFonts w:ascii="Times New Roman" w:hAnsi="Times New Roman" w:cs="Times New Roman"/>
          <w:noProof/>
          <w:sz w:val="24"/>
          <w:szCs w:val="24"/>
          <w:lang w:val="en-US"/>
        </w:rPr>
        <w:t xml:space="preserve">State traditions and language regimes: A hstorical institutionalism approach to language policy // </w:t>
      </w:r>
      <w:r w:rsidRPr="0096138D">
        <w:rPr>
          <w:rFonts w:ascii="Times New Roman" w:hAnsi="Times New Roman" w:cs="Times New Roman"/>
          <w:noProof/>
          <w:sz w:val="24"/>
          <w:szCs w:val="24"/>
          <w:lang w:val="en-US"/>
        </w:rPr>
        <w:t>Acta Universitatis Sapientiae, European and Regional Studies</w:t>
      </w:r>
      <w:r w:rsidRPr="00037A90">
        <w:rPr>
          <w:rFonts w:ascii="Times New Roman" w:hAnsi="Times New Roman" w:cs="Times New Roman"/>
          <w:noProof/>
          <w:sz w:val="24"/>
          <w:szCs w:val="24"/>
          <w:lang w:val="en-US"/>
        </w:rPr>
        <w:t>. 2015. Vol. 8, № 1. P. 5</w:t>
      </w:r>
      <w:r w:rsidRPr="00037A90">
        <w:rPr>
          <w:rFonts w:ascii="Times New Roman" w:hAnsi="Times New Roman" w:cs="Times New Roman"/>
          <w:sz w:val="24"/>
          <w:szCs w:val="24"/>
          <w:lang w:val="en-US"/>
        </w:rPr>
        <w:t>–</w:t>
      </w:r>
      <w:r w:rsidRPr="00037A90">
        <w:rPr>
          <w:rFonts w:ascii="Times New Roman" w:hAnsi="Times New Roman" w:cs="Times New Roman"/>
          <w:noProof/>
          <w:sz w:val="24"/>
          <w:szCs w:val="24"/>
          <w:lang w:val="en-US"/>
        </w:rPr>
        <w:t xml:space="preserve">21. </w:t>
      </w:r>
      <w:r w:rsidRPr="00037A90">
        <w:rPr>
          <w:rFonts w:ascii="Times New Roman" w:hAnsi="Times New Roman" w:cs="Times New Roman"/>
          <w:sz w:val="24"/>
          <w:szCs w:val="24"/>
          <w:lang w:val="en-US"/>
        </w:rPr>
        <w:t>https://doi.org/</w:t>
      </w:r>
      <w:r w:rsidRPr="00037A90">
        <w:rPr>
          <w:rFonts w:ascii="Times New Roman" w:hAnsi="Times New Roman" w:cs="Times New Roman"/>
          <w:noProof/>
          <w:sz w:val="24"/>
          <w:szCs w:val="24"/>
          <w:lang w:val="en-US"/>
        </w:rPr>
        <w:t>10.1515/auseur-2015-0010.</w:t>
      </w:r>
    </w:p>
    <w:p w14:paraId="32AED195"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i/>
          <w:iCs/>
          <w:sz w:val="24"/>
          <w:szCs w:val="24"/>
          <w:lang w:val="en-US"/>
        </w:rPr>
        <w:lastRenderedPageBreak/>
        <w:t xml:space="preserve">Stephenson P. </w:t>
      </w:r>
      <w:r w:rsidRPr="00037A90">
        <w:rPr>
          <w:rFonts w:ascii="Times New Roman" w:hAnsi="Times New Roman" w:cs="Times New Roman"/>
          <w:sz w:val="24"/>
          <w:szCs w:val="24"/>
          <w:lang w:val="en-US"/>
        </w:rPr>
        <w:t xml:space="preserve">Twenty years of multi-level governance: </w:t>
      </w:r>
      <w:r>
        <w:rPr>
          <w:rFonts w:ascii="Times New Roman" w:hAnsi="Times New Roman" w:cs="Times New Roman"/>
          <w:sz w:val="24"/>
          <w:szCs w:val="24"/>
          <w:lang w:val="en-US"/>
        </w:rPr>
        <w:t>“</w:t>
      </w:r>
      <w:r w:rsidRPr="00037A90">
        <w:rPr>
          <w:rFonts w:ascii="Times New Roman" w:hAnsi="Times New Roman" w:cs="Times New Roman"/>
          <w:sz w:val="24"/>
          <w:szCs w:val="24"/>
          <w:lang w:val="en-US"/>
        </w:rPr>
        <w:t>Where does it come from? What is it? Where is it going?</w:t>
      </w:r>
      <w:r>
        <w:rPr>
          <w:rFonts w:ascii="Times New Roman" w:hAnsi="Times New Roman" w:cs="Times New Roman"/>
          <w:sz w:val="24"/>
          <w:szCs w:val="24"/>
          <w:lang w:val="en-US"/>
        </w:rPr>
        <w:t>”</w:t>
      </w:r>
      <w:r w:rsidRPr="00037A90">
        <w:rPr>
          <w:rFonts w:ascii="Times New Roman" w:hAnsi="Times New Roman" w:cs="Times New Roman"/>
          <w:sz w:val="24"/>
          <w:szCs w:val="24"/>
          <w:lang w:val="en-US"/>
        </w:rPr>
        <w:t xml:space="preserve"> // </w:t>
      </w:r>
      <w:r w:rsidRPr="00037A90">
        <w:rPr>
          <w:rFonts w:ascii="Times New Roman" w:hAnsi="Times New Roman" w:cs="Times New Roman"/>
          <w:iCs/>
          <w:sz w:val="24"/>
          <w:szCs w:val="24"/>
          <w:lang w:val="en-US"/>
        </w:rPr>
        <w:t>Journal of European Public Policy.</w:t>
      </w:r>
      <w:r w:rsidRPr="00037A90">
        <w:rPr>
          <w:rFonts w:ascii="Times New Roman" w:hAnsi="Times New Roman" w:cs="Times New Roman"/>
          <w:sz w:val="24"/>
          <w:szCs w:val="24"/>
          <w:lang w:val="en-US"/>
        </w:rPr>
        <w:t xml:space="preserve"> 2013. Vol. 20, № 6. P. 817</w:t>
      </w:r>
      <w:r w:rsidRPr="00037A90">
        <w:rPr>
          <w:rFonts w:ascii="Times New Roman" w:hAnsi="Times New Roman" w:cs="Times New Roman"/>
          <w:sz w:val="24"/>
          <w:szCs w:val="24"/>
          <w:shd w:val="clear" w:color="auto" w:fill="FFFFFF"/>
          <w:lang w:val="en-US"/>
        </w:rPr>
        <w:t>–</w:t>
      </w:r>
      <w:r w:rsidRPr="00037A90">
        <w:rPr>
          <w:rFonts w:ascii="Times New Roman" w:hAnsi="Times New Roman" w:cs="Times New Roman"/>
          <w:sz w:val="24"/>
          <w:szCs w:val="24"/>
          <w:lang w:val="en-US"/>
        </w:rPr>
        <w:t>837. https://doi.org/10.1080/13501763.2013.781818.</w:t>
      </w:r>
    </w:p>
    <w:p w14:paraId="77AB0B14" w14:textId="77777777" w:rsidR="00406FDF" w:rsidRPr="00037A90" w:rsidRDefault="00406FDF"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i/>
          <w:iCs/>
          <w:sz w:val="24"/>
          <w:szCs w:val="24"/>
          <w:lang w:val="en-US"/>
        </w:rPr>
        <w:t>Szerbhorvath</w:t>
      </w:r>
      <w:proofErr w:type="spellEnd"/>
      <w:r w:rsidRPr="00037A90">
        <w:rPr>
          <w:rFonts w:ascii="Times New Roman" w:hAnsi="Times New Roman" w:cs="Times New Roman"/>
          <w:i/>
          <w:iCs/>
          <w:sz w:val="24"/>
          <w:szCs w:val="24"/>
          <w:lang w:val="en-US"/>
        </w:rPr>
        <w:t> G.</w:t>
      </w:r>
      <w:r w:rsidRPr="00037A90">
        <w:rPr>
          <w:rFonts w:ascii="Times New Roman" w:hAnsi="Times New Roman" w:cs="Times New Roman"/>
          <w:sz w:val="24"/>
          <w:szCs w:val="24"/>
          <w:lang w:val="en-US"/>
        </w:rPr>
        <w:t xml:space="preserve"> Language politics and language rights on the territory of </w:t>
      </w:r>
      <w:r>
        <w:rPr>
          <w:rFonts w:ascii="Times New Roman" w:hAnsi="Times New Roman" w:cs="Times New Roman"/>
          <w:sz w:val="24"/>
          <w:szCs w:val="24"/>
          <w:lang w:val="en-US"/>
        </w:rPr>
        <w:t>f</w:t>
      </w:r>
      <w:r w:rsidRPr="00037A90">
        <w:rPr>
          <w:rFonts w:ascii="Times New Roman" w:hAnsi="Times New Roman" w:cs="Times New Roman"/>
          <w:sz w:val="24"/>
          <w:szCs w:val="24"/>
          <w:lang w:val="en-US"/>
        </w:rPr>
        <w:t xml:space="preserve">ormer Yugoslavia the today’s Serbia / Vojvodina // </w:t>
      </w:r>
      <w:r w:rsidRPr="0096138D">
        <w:rPr>
          <w:rFonts w:ascii="Times New Roman" w:hAnsi="Times New Roman" w:cs="Times New Roman"/>
          <w:iCs/>
          <w:sz w:val="24"/>
          <w:szCs w:val="24"/>
          <w:shd w:val="clear" w:color="auto" w:fill="FFFFFF"/>
          <w:lang w:val="en-US"/>
        </w:rPr>
        <w:t xml:space="preserve">Acta Universitatis </w:t>
      </w:r>
      <w:proofErr w:type="spellStart"/>
      <w:r w:rsidRPr="0096138D">
        <w:rPr>
          <w:rFonts w:ascii="Times New Roman" w:hAnsi="Times New Roman" w:cs="Times New Roman"/>
          <w:iCs/>
          <w:sz w:val="24"/>
          <w:szCs w:val="24"/>
          <w:shd w:val="clear" w:color="auto" w:fill="FFFFFF"/>
          <w:lang w:val="en-US"/>
        </w:rPr>
        <w:t>Sapientiae</w:t>
      </w:r>
      <w:proofErr w:type="spellEnd"/>
      <w:r w:rsidRPr="0096138D">
        <w:rPr>
          <w:rFonts w:ascii="Times New Roman" w:hAnsi="Times New Roman" w:cs="Times New Roman"/>
          <w:iCs/>
          <w:sz w:val="24"/>
          <w:szCs w:val="24"/>
          <w:shd w:val="clear" w:color="auto" w:fill="FFFFFF"/>
          <w:lang w:val="en-US"/>
        </w:rPr>
        <w:t>, European and Regional Studies</w:t>
      </w:r>
      <w:r w:rsidRPr="00037A90">
        <w:rPr>
          <w:rFonts w:ascii="Times New Roman" w:hAnsi="Times New Roman" w:cs="Times New Roman"/>
          <w:iCs/>
          <w:sz w:val="24"/>
          <w:szCs w:val="24"/>
          <w:shd w:val="clear" w:color="auto" w:fill="FFFFFF"/>
          <w:lang w:val="en-US"/>
        </w:rPr>
        <w:t>.</w:t>
      </w:r>
      <w:r w:rsidRPr="00037A90">
        <w:rPr>
          <w:rFonts w:ascii="Times New Roman" w:hAnsi="Times New Roman" w:cs="Times New Roman"/>
          <w:sz w:val="24"/>
          <w:szCs w:val="24"/>
          <w:shd w:val="clear" w:color="auto" w:fill="FFFFFF"/>
          <w:lang w:val="en-US"/>
        </w:rPr>
        <w:t xml:space="preserve"> </w:t>
      </w:r>
      <w:r w:rsidRPr="00037A90">
        <w:rPr>
          <w:rFonts w:ascii="Times New Roman" w:hAnsi="Times New Roman" w:cs="Times New Roman"/>
          <w:sz w:val="24"/>
          <w:szCs w:val="24"/>
          <w:lang w:val="en-US"/>
        </w:rPr>
        <w:t xml:space="preserve">2015. </w:t>
      </w:r>
      <w:r w:rsidRPr="00037A90">
        <w:rPr>
          <w:rFonts w:ascii="Times New Roman" w:hAnsi="Times New Roman" w:cs="Times New Roman"/>
          <w:sz w:val="24"/>
          <w:szCs w:val="24"/>
          <w:shd w:val="clear" w:color="auto" w:fill="FFFFFF"/>
          <w:lang w:val="en-US"/>
        </w:rPr>
        <w:t>Vol.</w:t>
      </w:r>
      <w:r w:rsidRPr="00037A90">
        <w:rPr>
          <w:rFonts w:ascii="Times New Roman" w:hAnsi="Times New Roman" w:cs="Times New Roman"/>
          <w:sz w:val="24"/>
          <w:szCs w:val="24"/>
          <w:lang w:val="en-US"/>
        </w:rPr>
        <w:t> </w:t>
      </w:r>
      <w:r w:rsidRPr="00037A90">
        <w:rPr>
          <w:rFonts w:ascii="Times New Roman" w:hAnsi="Times New Roman" w:cs="Times New Roman"/>
          <w:sz w:val="24"/>
          <w:szCs w:val="24"/>
          <w:shd w:val="clear" w:color="auto" w:fill="FFFFFF"/>
          <w:lang w:val="en-US"/>
        </w:rPr>
        <w:t>8. P.</w:t>
      </w:r>
      <w:r w:rsidRPr="00037A90">
        <w:rPr>
          <w:rFonts w:ascii="Times New Roman" w:hAnsi="Times New Roman" w:cs="Times New Roman"/>
          <w:sz w:val="24"/>
          <w:szCs w:val="24"/>
          <w:lang w:val="en-US"/>
        </w:rPr>
        <w:t> 57</w:t>
      </w:r>
      <w:r w:rsidRPr="00037A90">
        <w:rPr>
          <w:rFonts w:ascii="Times New Roman" w:hAnsi="Times New Roman" w:cs="Times New Roman"/>
          <w:sz w:val="24"/>
          <w:szCs w:val="24"/>
          <w:shd w:val="clear" w:color="auto" w:fill="FFFFFF"/>
          <w:lang w:val="en-US"/>
        </w:rPr>
        <w:t>–</w:t>
      </w:r>
      <w:r w:rsidRPr="00037A90">
        <w:rPr>
          <w:rFonts w:ascii="Times New Roman" w:hAnsi="Times New Roman" w:cs="Times New Roman"/>
          <w:sz w:val="24"/>
          <w:szCs w:val="24"/>
          <w:lang w:val="en-US"/>
        </w:rPr>
        <w:t>72. https://doi.org/10.1515/auseur-2015-0013.</w:t>
      </w:r>
    </w:p>
    <w:p w14:paraId="77D5092E" w14:textId="77777777" w:rsidR="00406FDF" w:rsidRPr="00037A90" w:rsidRDefault="00406FDF" w:rsidP="00037A90">
      <w:pPr>
        <w:spacing w:after="0" w:line="240" w:lineRule="auto"/>
        <w:ind w:firstLine="709"/>
        <w:jc w:val="both"/>
        <w:rPr>
          <w:rFonts w:ascii="Times New Roman" w:hAnsi="Times New Roman" w:cs="Times New Roman"/>
          <w:sz w:val="24"/>
          <w:szCs w:val="24"/>
        </w:rPr>
      </w:pPr>
      <w:proofErr w:type="spellStart"/>
      <w:r w:rsidRPr="00037A90">
        <w:rPr>
          <w:rFonts w:ascii="Times New Roman" w:hAnsi="Times New Roman" w:cs="Times New Roman"/>
          <w:i/>
          <w:iCs/>
          <w:sz w:val="24"/>
          <w:szCs w:val="24"/>
          <w:lang w:val="en-US"/>
        </w:rPr>
        <w:t>Szmeja</w:t>
      </w:r>
      <w:proofErr w:type="spellEnd"/>
      <w:r w:rsidRPr="00037A90">
        <w:rPr>
          <w:rFonts w:ascii="Times New Roman" w:hAnsi="Times New Roman" w:cs="Times New Roman"/>
          <w:i/>
          <w:iCs/>
          <w:sz w:val="24"/>
          <w:szCs w:val="24"/>
          <w:lang w:val="en-US"/>
        </w:rPr>
        <w:t> M.</w:t>
      </w:r>
      <w:r w:rsidRPr="00037A90">
        <w:rPr>
          <w:rFonts w:ascii="Times New Roman" w:hAnsi="Times New Roman" w:cs="Times New Roman"/>
          <w:sz w:val="24"/>
          <w:szCs w:val="24"/>
          <w:lang w:val="en-US"/>
        </w:rPr>
        <w:t xml:space="preserve"> Silesians in the face of Polish cultural dominance [</w:t>
      </w:r>
      <w:r w:rsidRPr="00037A90">
        <w:rPr>
          <w:rFonts w:ascii="Times New Roman" w:hAnsi="Times New Roman" w:cs="Times New Roman"/>
          <w:sz w:val="24"/>
          <w:szCs w:val="24"/>
        </w:rPr>
        <w:t>Электронный</w:t>
      </w:r>
      <w:r w:rsidRPr="00037A90">
        <w:rPr>
          <w:rFonts w:ascii="Times New Roman" w:hAnsi="Times New Roman" w:cs="Times New Roman"/>
          <w:sz w:val="24"/>
          <w:szCs w:val="24"/>
          <w:lang w:val="en-US"/>
        </w:rPr>
        <w:t xml:space="preserve"> </w:t>
      </w:r>
      <w:r w:rsidRPr="00037A90">
        <w:rPr>
          <w:rFonts w:ascii="Times New Roman" w:hAnsi="Times New Roman" w:cs="Times New Roman"/>
          <w:sz w:val="24"/>
          <w:szCs w:val="24"/>
        </w:rPr>
        <w:t>ресурс</w:t>
      </w:r>
      <w:r w:rsidRPr="00037A90">
        <w:rPr>
          <w:rFonts w:ascii="Times New Roman" w:hAnsi="Times New Roman" w:cs="Times New Roman"/>
          <w:sz w:val="24"/>
          <w:szCs w:val="24"/>
          <w:lang w:val="en-US"/>
        </w:rPr>
        <w:t xml:space="preserve">] // East European Politics and Societies. </w:t>
      </w:r>
      <w:r w:rsidRPr="00037A90">
        <w:rPr>
          <w:rFonts w:ascii="Times New Roman" w:hAnsi="Times New Roman" w:cs="Times New Roman"/>
          <w:sz w:val="24"/>
          <w:szCs w:val="24"/>
        </w:rPr>
        <w:t xml:space="preserve">2021. </w:t>
      </w:r>
      <w:r w:rsidRPr="00037A90">
        <w:rPr>
          <w:rFonts w:ascii="Times New Roman" w:hAnsi="Times New Roman" w:cs="Times New Roman"/>
          <w:sz w:val="24"/>
          <w:szCs w:val="24"/>
          <w:lang w:val="en-US"/>
        </w:rPr>
        <w:t>https</w:t>
      </w:r>
      <w:r w:rsidRPr="00037A90">
        <w:rPr>
          <w:rFonts w:ascii="Times New Roman" w:hAnsi="Times New Roman" w:cs="Times New Roman"/>
          <w:sz w:val="24"/>
          <w:szCs w:val="24"/>
        </w:rPr>
        <w:t>://</w:t>
      </w:r>
      <w:proofErr w:type="spellStart"/>
      <w:r w:rsidRPr="00037A90">
        <w:rPr>
          <w:rFonts w:ascii="Times New Roman" w:hAnsi="Times New Roman" w:cs="Times New Roman"/>
          <w:sz w:val="24"/>
          <w:szCs w:val="24"/>
          <w:lang w:val="en-US"/>
        </w:rPr>
        <w:t>doi</w:t>
      </w:r>
      <w:proofErr w:type="spellEnd"/>
      <w:r w:rsidRPr="00037A90">
        <w:rPr>
          <w:rFonts w:ascii="Times New Roman" w:hAnsi="Times New Roman" w:cs="Times New Roman"/>
          <w:sz w:val="24"/>
          <w:szCs w:val="24"/>
        </w:rPr>
        <w:t>.</w:t>
      </w:r>
      <w:r w:rsidRPr="00037A90">
        <w:rPr>
          <w:rFonts w:ascii="Times New Roman" w:hAnsi="Times New Roman" w:cs="Times New Roman"/>
          <w:sz w:val="24"/>
          <w:szCs w:val="24"/>
          <w:lang w:val="en-US"/>
        </w:rPr>
        <w:t>org</w:t>
      </w:r>
      <w:r w:rsidRPr="00037A90">
        <w:rPr>
          <w:rFonts w:ascii="Times New Roman" w:hAnsi="Times New Roman" w:cs="Times New Roman"/>
          <w:sz w:val="24"/>
          <w:szCs w:val="24"/>
        </w:rPr>
        <w:t xml:space="preserve">/10/1177/08883254211018811. </w:t>
      </w:r>
      <w:r w:rsidRPr="00037A90">
        <w:rPr>
          <w:rFonts w:ascii="Times New Roman" w:hAnsi="Times New Roman" w:cs="Times New Roman"/>
          <w:sz w:val="24"/>
          <w:szCs w:val="24"/>
          <w:lang w:val="en-US"/>
        </w:rPr>
        <w:t>URL</w:t>
      </w:r>
      <w:r w:rsidRPr="00037A90">
        <w:rPr>
          <w:rFonts w:ascii="Times New Roman" w:hAnsi="Times New Roman" w:cs="Times New Roman"/>
          <w:sz w:val="24"/>
          <w:szCs w:val="24"/>
        </w:rPr>
        <w:t xml:space="preserve">: </w:t>
      </w:r>
      <w:r w:rsidRPr="00037A90">
        <w:rPr>
          <w:rFonts w:ascii="Times New Roman" w:hAnsi="Times New Roman" w:cs="Times New Roman"/>
          <w:sz w:val="24"/>
          <w:szCs w:val="24"/>
          <w:lang w:val="en-US"/>
        </w:rPr>
        <w:t>https</w:t>
      </w:r>
      <w:r w:rsidRPr="00037A90">
        <w:rPr>
          <w:rFonts w:ascii="Times New Roman" w:hAnsi="Times New Roman" w:cs="Times New Roman"/>
          <w:sz w:val="24"/>
          <w:szCs w:val="24"/>
        </w:rPr>
        <w:t>://</w:t>
      </w:r>
      <w:r w:rsidRPr="00037A90">
        <w:rPr>
          <w:rFonts w:ascii="Times New Roman" w:hAnsi="Times New Roman" w:cs="Times New Roman"/>
          <w:sz w:val="24"/>
          <w:szCs w:val="24"/>
          <w:lang w:val="en-US"/>
        </w:rPr>
        <w:t>journals</w:t>
      </w:r>
      <w:r w:rsidRPr="00037A90">
        <w:rPr>
          <w:rFonts w:ascii="Times New Roman" w:hAnsi="Times New Roman" w:cs="Times New Roman"/>
          <w:sz w:val="24"/>
          <w:szCs w:val="24"/>
        </w:rPr>
        <w:t>.</w:t>
      </w:r>
      <w:proofErr w:type="spellStart"/>
      <w:r w:rsidRPr="00037A90">
        <w:rPr>
          <w:rFonts w:ascii="Times New Roman" w:hAnsi="Times New Roman" w:cs="Times New Roman"/>
          <w:sz w:val="24"/>
          <w:szCs w:val="24"/>
          <w:lang w:val="en-US"/>
        </w:rPr>
        <w:t>sagepub</w:t>
      </w:r>
      <w:proofErr w:type="spellEnd"/>
      <w:r w:rsidRPr="00037A90">
        <w:rPr>
          <w:rFonts w:ascii="Times New Roman" w:hAnsi="Times New Roman" w:cs="Times New Roman"/>
          <w:sz w:val="24"/>
          <w:szCs w:val="24"/>
        </w:rPr>
        <w:t>.</w:t>
      </w:r>
      <w:r w:rsidRPr="00037A90">
        <w:rPr>
          <w:rFonts w:ascii="Times New Roman" w:hAnsi="Times New Roman" w:cs="Times New Roman"/>
          <w:sz w:val="24"/>
          <w:szCs w:val="24"/>
          <w:lang w:val="en-US"/>
        </w:rPr>
        <w:t>com</w:t>
      </w:r>
      <w:r w:rsidRPr="00037A90">
        <w:rPr>
          <w:rFonts w:ascii="Times New Roman" w:hAnsi="Times New Roman" w:cs="Times New Roman"/>
          <w:sz w:val="24"/>
          <w:szCs w:val="24"/>
        </w:rPr>
        <w:t>/</w:t>
      </w:r>
      <w:proofErr w:type="spellStart"/>
      <w:r w:rsidRPr="00037A90">
        <w:rPr>
          <w:rFonts w:ascii="Times New Roman" w:hAnsi="Times New Roman" w:cs="Times New Roman"/>
          <w:sz w:val="24"/>
          <w:szCs w:val="24"/>
          <w:lang w:val="en-US"/>
        </w:rPr>
        <w:t>doi</w:t>
      </w:r>
      <w:proofErr w:type="spellEnd"/>
      <w:r w:rsidRPr="00037A90">
        <w:rPr>
          <w:rFonts w:ascii="Times New Roman" w:hAnsi="Times New Roman" w:cs="Times New Roman"/>
          <w:sz w:val="24"/>
          <w:szCs w:val="24"/>
        </w:rPr>
        <w:t>/</w:t>
      </w:r>
      <w:r w:rsidRPr="00037A90">
        <w:rPr>
          <w:rFonts w:ascii="Times New Roman" w:hAnsi="Times New Roman" w:cs="Times New Roman"/>
          <w:sz w:val="24"/>
          <w:szCs w:val="24"/>
          <w:lang w:val="en-US"/>
        </w:rPr>
        <w:t>full</w:t>
      </w:r>
      <w:r w:rsidRPr="00037A90">
        <w:rPr>
          <w:rFonts w:ascii="Times New Roman" w:hAnsi="Times New Roman" w:cs="Times New Roman"/>
          <w:sz w:val="24"/>
          <w:szCs w:val="24"/>
        </w:rPr>
        <w:t>/10.1177/08883254211018811 (дата обращения: 11.</w:t>
      </w:r>
      <w:r w:rsidRPr="00F853EA">
        <w:rPr>
          <w:rFonts w:ascii="Times New Roman" w:hAnsi="Times New Roman" w:cs="Times New Roman"/>
          <w:sz w:val="24"/>
          <w:szCs w:val="24"/>
        </w:rPr>
        <w:t>12</w:t>
      </w:r>
      <w:r w:rsidRPr="00037A90">
        <w:rPr>
          <w:rFonts w:ascii="Times New Roman" w:hAnsi="Times New Roman" w:cs="Times New Roman"/>
          <w:sz w:val="24"/>
          <w:szCs w:val="24"/>
        </w:rPr>
        <w:t>.202</w:t>
      </w:r>
      <w:r w:rsidRPr="00F853EA">
        <w:rPr>
          <w:rFonts w:ascii="Times New Roman" w:hAnsi="Times New Roman" w:cs="Times New Roman"/>
          <w:sz w:val="24"/>
          <w:szCs w:val="24"/>
        </w:rPr>
        <w:t>1</w:t>
      </w:r>
      <w:r w:rsidRPr="00037A90">
        <w:rPr>
          <w:rFonts w:ascii="Times New Roman" w:hAnsi="Times New Roman" w:cs="Times New Roman"/>
          <w:sz w:val="24"/>
          <w:szCs w:val="24"/>
        </w:rPr>
        <w:t>).</w:t>
      </w:r>
    </w:p>
    <w:p w14:paraId="42CE20EC" w14:textId="77777777" w:rsidR="00406FDF" w:rsidRPr="00037A90" w:rsidRDefault="00406FDF" w:rsidP="00037A90">
      <w:pPr>
        <w:spacing w:after="0" w:line="240" w:lineRule="auto"/>
        <w:ind w:firstLine="709"/>
        <w:jc w:val="both"/>
        <w:rPr>
          <w:rFonts w:ascii="Times New Roman" w:hAnsi="Times New Roman" w:cs="Times New Roman"/>
          <w:sz w:val="24"/>
          <w:szCs w:val="24"/>
        </w:rPr>
      </w:pPr>
      <w:r w:rsidRPr="00037A90">
        <w:rPr>
          <w:rFonts w:ascii="Times New Roman" w:hAnsi="Times New Roman" w:cs="Times New Roman"/>
          <w:i/>
          <w:iCs/>
          <w:sz w:val="24"/>
          <w:szCs w:val="24"/>
          <w:lang w:val="en-US"/>
        </w:rPr>
        <w:t>Waterbury M.</w:t>
      </w:r>
      <w:r w:rsidRPr="00037A90">
        <w:rPr>
          <w:rFonts w:ascii="Times New Roman" w:hAnsi="Times New Roman" w:cs="Times New Roman"/>
          <w:sz w:val="24"/>
          <w:szCs w:val="24"/>
          <w:lang w:val="en-US"/>
        </w:rPr>
        <w:t xml:space="preserve"> Kin-state politics: Causes and consequence // </w:t>
      </w:r>
      <w:r w:rsidRPr="00037A90">
        <w:rPr>
          <w:rFonts w:ascii="Times New Roman" w:hAnsi="Times New Roman" w:cs="Times New Roman"/>
          <w:iCs/>
          <w:sz w:val="24"/>
          <w:szCs w:val="24"/>
          <w:lang w:val="en-US"/>
        </w:rPr>
        <w:t>Nationalities Papers.</w:t>
      </w:r>
      <w:r w:rsidRPr="00037A90">
        <w:rPr>
          <w:rFonts w:ascii="Times New Roman" w:hAnsi="Times New Roman" w:cs="Times New Roman"/>
          <w:sz w:val="24"/>
          <w:szCs w:val="24"/>
          <w:lang w:val="en-US"/>
        </w:rPr>
        <w:t xml:space="preserve"> </w:t>
      </w:r>
      <w:r w:rsidRPr="00037A90">
        <w:rPr>
          <w:rFonts w:ascii="Times New Roman" w:hAnsi="Times New Roman" w:cs="Times New Roman"/>
          <w:sz w:val="24"/>
          <w:szCs w:val="24"/>
        </w:rPr>
        <w:t xml:space="preserve">2020. </w:t>
      </w:r>
      <w:r w:rsidRPr="00037A90">
        <w:rPr>
          <w:rFonts w:ascii="Times New Roman" w:hAnsi="Times New Roman" w:cs="Times New Roman"/>
          <w:sz w:val="24"/>
          <w:szCs w:val="24"/>
          <w:lang w:val="en-US"/>
        </w:rPr>
        <w:t>Vol</w:t>
      </w:r>
      <w:r w:rsidRPr="00037A90">
        <w:rPr>
          <w:rFonts w:ascii="Times New Roman" w:hAnsi="Times New Roman" w:cs="Times New Roman"/>
          <w:sz w:val="24"/>
          <w:szCs w:val="24"/>
        </w:rPr>
        <w:t xml:space="preserve">. 48, № 5. </w:t>
      </w:r>
      <w:r w:rsidRPr="00037A90">
        <w:rPr>
          <w:rFonts w:ascii="Times New Roman" w:hAnsi="Times New Roman" w:cs="Times New Roman"/>
          <w:sz w:val="24"/>
          <w:szCs w:val="24"/>
          <w:lang w:val="en-US"/>
        </w:rPr>
        <w:t>P</w:t>
      </w:r>
      <w:r w:rsidRPr="00037A90">
        <w:rPr>
          <w:rFonts w:ascii="Times New Roman" w:hAnsi="Times New Roman" w:cs="Times New Roman"/>
          <w:sz w:val="24"/>
          <w:szCs w:val="24"/>
        </w:rPr>
        <w:t>. 799</w:t>
      </w:r>
      <w:r w:rsidRPr="00037A90">
        <w:rPr>
          <w:rFonts w:ascii="Times New Roman" w:hAnsi="Times New Roman" w:cs="Times New Roman"/>
          <w:sz w:val="24"/>
          <w:szCs w:val="24"/>
          <w:shd w:val="clear" w:color="auto" w:fill="FFFFFF"/>
        </w:rPr>
        <w:t>–</w:t>
      </w:r>
      <w:r w:rsidRPr="00037A90">
        <w:rPr>
          <w:rFonts w:ascii="Times New Roman" w:hAnsi="Times New Roman" w:cs="Times New Roman"/>
          <w:sz w:val="24"/>
          <w:szCs w:val="24"/>
        </w:rPr>
        <w:t xml:space="preserve">808. </w:t>
      </w:r>
      <w:r w:rsidRPr="00037A90">
        <w:rPr>
          <w:rFonts w:ascii="Times New Roman" w:hAnsi="Times New Roman" w:cs="Times New Roman"/>
          <w:sz w:val="24"/>
          <w:szCs w:val="24"/>
          <w:lang w:val="en-US"/>
        </w:rPr>
        <w:t>https</w:t>
      </w:r>
      <w:r w:rsidRPr="00037A90">
        <w:rPr>
          <w:rFonts w:ascii="Times New Roman" w:hAnsi="Times New Roman" w:cs="Times New Roman"/>
          <w:sz w:val="24"/>
          <w:szCs w:val="24"/>
        </w:rPr>
        <w:t>://</w:t>
      </w:r>
      <w:proofErr w:type="spellStart"/>
      <w:r w:rsidRPr="00037A90">
        <w:rPr>
          <w:rFonts w:ascii="Times New Roman" w:hAnsi="Times New Roman" w:cs="Times New Roman"/>
          <w:sz w:val="24"/>
          <w:szCs w:val="24"/>
          <w:lang w:val="en-US"/>
        </w:rPr>
        <w:t>doi</w:t>
      </w:r>
      <w:proofErr w:type="spellEnd"/>
      <w:r w:rsidRPr="00037A90">
        <w:rPr>
          <w:rFonts w:ascii="Times New Roman" w:hAnsi="Times New Roman" w:cs="Times New Roman"/>
          <w:sz w:val="24"/>
          <w:szCs w:val="24"/>
        </w:rPr>
        <w:t>.</w:t>
      </w:r>
      <w:r w:rsidRPr="00037A90">
        <w:rPr>
          <w:rFonts w:ascii="Times New Roman" w:hAnsi="Times New Roman" w:cs="Times New Roman"/>
          <w:sz w:val="24"/>
          <w:szCs w:val="24"/>
          <w:lang w:val="en-US"/>
        </w:rPr>
        <w:t>org</w:t>
      </w:r>
      <w:r w:rsidRPr="00037A90">
        <w:rPr>
          <w:rFonts w:ascii="Times New Roman" w:hAnsi="Times New Roman" w:cs="Times New Roman"/>
          <w:sz w:val="24"/>
          <w:szCs w:val="24"/>
        </w:rPr>
        <w:t>/10.1017/</w:t>
      </w:r>
      <w:proofErr w:type="spellStart"/>
      <w:r w:rsidRPr="00037A90">
        <w:rPr>
          <w:rFonts w:ascii="Times New Roman" w:hAnsi="Times New Roman" w:cs="Times New Roman"/>
          <w:sz w:val="24"/>
          <w:szCs w:val="24"/>
          <w:lang w:val="en-US"/>
        </w:rPr>
        <w:t>nps</w:t>
      </w:r>
      <w:proofErr w:type="spellEnd"/>
      <w:r w:rsidRPr="00037A90">
        <w:rPr>
          <w:rFonts w:ascii="Times New Roman" w:hAnsi="Times New Roman" w:cs="Times New Roman"/>
          <w:sz w:val="24"/>
          <w:szCs w:val="24"/>
        </w:rPr>
        <w:t>.2020.3.</w:t>
      </w:r>
    </w:p>
    <w:bookmarkEnd w:id="1"/>
    <w:p w14:paraId="78C50705" w14:textId="77777777" w:rsidR="00037A90" w:rsidRDefault="00037A90" w:rsidP="00037A90">
      <w:pPr>
        <w:spacing w:after="0" w:line="240" w:lineRule="auto"/>
        <w:ind w:firstLine="709"/>
        <w:rPr>
          <w:rFonts w:ascii="Times New Roman" w:hAnsi="Times New Roman" w:cs="Times New Roman"/>
          <w:b/>
          <w:bCs/>
          <w:sz w:val="24"/>
          <w:szCs w:val="24"/>
        </w:rPr>
      </w:pPr>
    </w:p>
    <w:p w14:paraId="75524276" w14:textId="306A4AD1" w:rsidR="005066B9" w:rsidRDefault="005066B9" w:rsidP="00037A90">
      <w:pPr>
        <w:spacing w:after="0" w:line="240" w:lineRule="auto"/>
        <w:ind w:firstLine="709"/>
        <w:rPr>
          <w:rFonts w:ascii="Times New Roman" w:hAnsi="Times New Roman" w:cs="Times New Roman"/>
          <w:b/>
          <w:bCs/>
          <w:sz w:val="24"/>
          <w:szCs w:val="24"/>
        </w:rPr>
      </w:pPr>
      <w:r w:rsidRPr="00037A90">
        <w:rPr>
          <w:rFonts w:ascii="Times New Roman" w:hAnsi="Times New Roman" w:cs="Times New Roman"/>
          <w:b/>
          <w:bCs/>
          <w:sz w:val="24"/>
          <w:szCs w:val="24"/>
        </w:rPr>
        <w:t>Информация</w:t>
      </w:r>
      <w:r w:rsidR="00F8084B" w:rsidRPr="00037A90">
        <w:rPr>
          <w:rFonts w:ascii="Times New Roman" w:hAnsi="Times New Roman" w:cs="Times New Roman"/>
          <w:b/>
          <w:bCs/>
          <w:sz w:val="24"/>
          <w:szCs w:val="24"/>
        </w:rPr>
        <w:t xml:space="preserve"> об </w:t>
      </w:r>
      <w:r w:rsidRPr="00037A90">
        <w:rPr>
          <w:rFonts w:ascii="Times New Roman" w:hAnsi="Times New Roman" w:cs="Times New Roman"/>
          <w:b/>
          <w:bCs/>
          <w:sz w:val="24"/>
          <w:szCs w:val="24"/>
        </w:rPr>
        <w:t>авторах</w:t>
      </w:r>
    </w:p>
    <w:p w14:paraId="464F7FAA" w14:textId="77777777" w:rsidR="007335B8" w:rsidRPr="00037A90" w:rsidRDefault="007335B8" w:rsidP="00037A90">
      <w:pPr>
        <w:spacing w:after="0" w:line="240" w:lineRule="auto"/>
        <w:ind w:firstLine="709"/>
        <w:rPr>
          <w:rFonts w:ascii="Times New Roman" w:hAnsi="Times New Roman" w:cs="Times New Roman"/>
          <w:b/>
          <w:bCs/>
          <w:sz w:val="24"/>
          <w:szCs w:val="24"/>
        </w:rPr>
      </w:pPr>
    </w:p>
    <w:p w14:paraId="6FCCAF49" w14:textId="09965788" w:rsidR="005066B9" w:rsidRPr="001D5EF7" w:rsidRDefault="005066B9"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b/>
          <w:bCs/>
          <w:sz w:val="24"/>
          <w:szCs w:val="24"/>
        </w:rPr>
        <w:t>Н.</w:t>
      </w:r>
      <w:r w:rsidR="009919BC" w:rsidRPr="00037A90">
        <w:rPr>
          <w:rFonts w:ascii="Times New Roman" w:hAnsi="Times New Roman" w:cs="Times New Roman"/>
          <w:b/>
          <w:bCs/>
          <w:sz w:val="24"/>
          <w:szCs w:val="24"/>
        </w:rPr>
        <w:t> </w:t>
      </w:r>
      <w:r w:rsidRPr="00037A90">
        <w:rPr>
          <w:rFonts w:ascii="Times New Roman" w:hAnsi="Times New Roman" w:cs="Times New Roman"/>
          <w:b/>
          <w:bCs/>
          <w:sz w:val="24"/>
          <w:szCs w:val="24"/>
        </w:rPr>
        <w:t>В.</w:t>
      </w:r>
      <w:r w:rsidR="009919BC" w:rsidRPr="00037A90">
        <w:rPr>
          <w:rFonts w:ascii="Times New Roman" w:hAnsi="Times New Roman" w:cs="Times New Roman"/>
          <w:b/>
          <w:bCs/>
          <w:sz w:val="24"/>
          <w:szCs w:val="24"/>
        </w:rPr>
        <w:t> </w:t>
      </w:r>
      <w:r w:rsidRPr="00037A90">
        <w:rPr>
          <w:rFonts w:ascii="Times New Roman" w:hAnsi="Times New Roman" w:cs="Times New Roman"/>
          <w:b/>
          <w:bCs/>
          <w:sz w:val="24"/>
          <w:szCs w:val="24"/>
        </w:rPr>
        <w:t>Борисова</w:t>
      </w:r>
      <w:r w:rsidRPr="00037A90">
        <w:rPr>
          <w:rFonts w:ascii="Times New Roman" w:hAnsi="Times New Roman" w:cs="Times New Roman"/>
          <w:sz w:val="24"/>
          <w:szCs w:val="24"/>
        </w:rPr>
        <w:t xml:space="preserve"> – </w:t>
      </w:r>
      <w:r w:rsidR="006D58D6" w:rsidRPr="00037A90">
        <w:rPr>
          <w:rFonts w:ascii="Times New Roman" w:hAnsi="Times New Roman" w:cs="Times New Roman"/>
          <w:sz w:val="24"/>
          <w:szCs w:val="24"/>
        </w:rPr>
        <w:t>доктор</w:t>
      </w:r>
      <w:r w:rsidR="00C615A3" w:rsidRPr="00037A90">
        <w:rPr>
          <w:rFonts w:ascii="Times New Roman" w:hAnsi="Times New Roman" w:cs="Times New Roman"/>
          <w:sz w:val="24"/>
          <w:szCs w:val="24"/>
        </w:rPr>
        <w:t xml:space="preserve"> полит</w:t>
      </w:r>
      <w:r w:rsidR="0072410D" w:rsidRPr="00037A90">
        <w:rPr>
          <w:rFonts w:ascii="Times New Roman" w:hAnsi="Times New Roman" w:cs="Times New Roman"/>
          <w:sz w:val="24"/>
          <w:szCs w:val="24"/>
        </w:rPr>
        <w:t>ических</w:t>
      </w:r>
      <w:r w:rsidRPr="00037A90">
        <w:rPr>
          <w:rFonts w:ascii="Times New Roman" w:hAnsi="Times New Roman" w:cs="Times New Roman"/>
          <w:sz w:val="24"/>
          <w:szCs w:val="24"/>
        </w:rPr>
        <w:t xml:space="preserve"> наук, доцент, научный сотрудник отдела</w:t>
      </w:r>
      <w:r w:rsidR="00F8084B" w:rsidRPr="00037A90">
        <w:rPr>
          <w:rFonts w:ascii="Times New Roman" w:hAnsi="Times New Roman" w:cs="Times New Roman"/>
          <w:sz w:val="24"/>
          <w:szCs w:val="24"/>
        </w:rPr>
        <w:t xml:space="preserve"> по </w:t>
      </w:r>
      <w:r w:rsidRPr="00037A90">
        <w:rPr>
          <w:rFonts w:ascii="Times New Roman" w:hAnsi="Times New Roman" w:cs="Times New Roman"/>
          <w:sz w:val="24"/>
          <w:szCs w:val="24"/>
        </w:rPr>
        <w:t>исследованию политических институтов</w:t>
      </w:r>
      <w:r w:rsidR="00F8084B" w:rsidRPr="00037A90">
        <w:rPr>
          <w:rFonts w:ascii="Times New Roman" w:hAnsi="Times New Roman" w:cs="Times New Roman"/>
          <w:sz w:val="24"/>
          <w:szCs w:val="24"/>
        </w:rPr>
        <w:t xml:space="preserve"> и </w:t>
      </w:r>
      <w:r w:rsidRPr="00037A90">
        <w:rPr>
          <w:rFonts w:ascii="Times New Roman" w:hAnsi="Times New Roman" w:cs="Times New Roman"/>
          <w:sz w:val="24"/>
          <w:szCs w:val="24"/>
        </w:rPr>
        <w:t>процессов</w:t>
      </w:r>
      <w:r w:rsidR="009919BC" w:rsidRPr="00037A90">
        <w:rPr>
          <w:rFonts w:ascii="Times New Roman" w:hAnsi="Times New Roman" w:cs="Times New Roman"/>
          <w:sz w:val="24"/>
          <w:szCs w:val="24"/>
        </w:rPr>
        <w:t xml:space="preserve"> </w:t>
      </w:r>
      <w:r w:rsidR="0096138D">
        <w:rPr>
          <w:rFonts w:ascii="Times New Roman" w:eastAsia="MinionPro-Regular" w:hAnsi="Times New Roman" w:cs="Times New Roman"/>
          <w:sz w:val="24"/>
          <w:szCs w:val="24"/>
        </w:rPr>
        <w:t xml:space="preserve">ФГБУН </w:t>
      </w:r>
      <w:r w:rsidR="0096138D">
        <w:rPr>
          <w:rFonts w:ascii="Times New Roman" w:hAnsi="Times New Roman" w:cs="Times New Roman"/>
          <w:sz w:val="24"/>
          <w:szCs w:val="24"/>
        </w:rPr>
        <w:t>Пермский федеральный исследовательский центр Уральского отделения Российской академии наук, 614990, Россия, г.</w:t>
      </w:r>
      <w:r w:rsidR="0096138D">
        <w:rPr>
          <w:rFonts w:ascii="Times New Roman" w:hAnsi="Times New Roman" w:cs="Times New Roman"/>
          <w:sz w:val="24"/>
          <w:szCs w:val="24"/>
          <w:lang w:val="en-US"/>
        </w:rPr>
        <w:t> </w:t>
      </w:r>
      <w:r w:rsidR="0096138D">
        <w:rPr>
          <w:rFonts w:ascii="Times New Roman" w:hAnsi="Times New Roman" w:cs="Times New Roman"/>
          <w:sz w:val="24"/>
          <w:szCs w:val="24"/>
        </w:rPr>
        <w:t>Пермь, ул. Ленина</w:t>
      </w:r>
      <w:r w:rsidR="0096138D" w:rsidRPr="000A0329">
        <w:rPr>
          <w:rFonts w:ascii="Times New Roman" w:hAnsi="Times New Roman" w:cs="Times New Roman"/>
          <w:sz w:val="24"/>
          <w:szCs w:val="24"/>
        </w:rPr>
        <w:t>, 13</w:t>
      </w:r>
      <w:r w:rsidR="0096138D">
        <w:rPr>
          <w:rFonts w:ascii="Times New Roman" w:hAnsi="Times New Roman" w:cs="Times New Roman"/>
          <w:sz w:val="24"/>
          <w:szCs w:val="24"/>
        </w:rPr>
        <w:t>а</w:t>
      </w:r>
      <w:r w:rsidR="000A0329">
        <w:rPr>
          <w:rFonts w:ascii="Times New Roman" w:hAnsi="Times New Roman" w:cs="Times New Roman"/>
          <w:sz w:val="24"/>
          <w:szCs w:val="24"/>
        </w:rPr>
        <w:t xml:space="preserve">; </w:t>
      </w:r>
      <w:r w:rsidR="00FA243C">
        <w:rPr>
          <w:rFonts w:ascii="Times New Roman" w:hAnsi="Times New Roman" w:cs="Times New Roman"/>
          <w:sz w:val="24"/>
          <w:szCs w:val="24"/>
        </w:rPr>
        <w:t xml:space="preserve">декан историко-политологического факультета </w:t>
      </w:r>
      <w:r w:rsidR="000A0329">
        <w:rPr>
          <w:rFonts w:ascii="Times New Roman" w:hAnsi="Times New Roman" w:cs="Times New Roman"/>
          <w:sz w:val="24"/>
          <w:szCs w:val="24"/>
        </w:rPr>
        <w:t>ФГАОУ ВО «Пермский государственный национальный исследовательский университет», 614</w:t>
      </w:r>
      <w:r w:rsidR="007F5FC9" w:rsidRPr="007F5FC9">
        <w:rPr>
          <w:rFonts w:ascii="Times New Roman" w:hAnsi="Times New Roman" w:cs="Times New Roman"/>
          <w:sz w:val="24"/>
          <w:szCs w:val="24"/>
        </w:rPr>
        <w:t>068</w:t>
      </w:r>
      <w:r w:rsidR="000A0329">
        <w:rPr>
          <w:rFonts w:ascii="Times New Roman" w:hAnsi="Times New Roman" w:cs="Times New Roman"/>
          <w:sz w:val="24"/>
          <w:szCs w:val="24"/>
        </w:rPr>
        <w:t xml:space="preserve">, Россия, г. Пермь, ул. </w:t>
      </w:r>
      <w:proofErr w:type="spellStart"/>
      <w:r w:rsidR="000A0329">
        <w:rPr>
          <w:rFonts w:ascii="Times New Roman" w:hAnsi="Times New Roman" w:cs="Times New Roman"/>
          <w:sz w:val="24"/>
          <w:szCs w:val="24"/>
        </w:rPr>
        <w:t>Букирева</w:t>
      </w:r>
      <w:proofErr w:type="spellEnd"/>
      <w:r w:rsidR="000A0329" w:rsidRPr="001D5EF7">
        <w:rPr>
          <w:rFonts w:ascii="Times New Roman" w:hAnsi="Times New Roman" w:cs="Times New Roman"/>
          <w:sz w:val="24"/>
          <w:szCs w:val="24"/>
          <w:lang w:val="en-US"/>
        </w:rPr>
        <w:t>, 15</w:t>
      </w:r>
    </w:p>
    <w:p w14:paraId="1A6D7EA1" w14:textId="05EDBFA7" w:rsidR="005066B9" w:rsidRPr="001D5EF7" w:rsidRDefault="005066B9"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SPIN</w:t>
      </w:r>
      <w:r w:rsidR="0072410D" w:rsidRPr="001D5EF7">
        <w:rPr>
          <w:rFonts w:ascii="Times New Roman" w:hAnsi="Times New Roman" w:cs="Times New Roman"/>
          <w:sz w:val="24"/>
          <w:szCs w:val="24"/>
          <w:lang w:val="en-US"/>
        </w:rPr>
        <w:t>-</w:t>
      </w:r>
      <w:r w:rsidR="0072410D" w:rsidRPr="00037A90">
        <w:rPr>
          <w:rFonts w:ascii="Times New Roman" w:hAnsi="Times New Roman" w:cs="Times New Roman"/>
          <w:sz w:val="24"/>
          <w:szCs w:val="24"/>
        </w:rPr>
        <w:t>код</w:t>
      </w:r>
      <w:r w:rsidRPr="001D5EF7">
        <w:rPr>
          <w:rFonts w:ascii="Times New Roman" w:hAnsi="Times New Roman" w:cs="Times New Roman"/>
          <w:sz w:val="24"/>
          <w:szCs w:val="24"/>
          <w:lang w:val="en-US"/>
        </w:rPr>
        <w:t xml:space="preserve"> </w:t>
      </w:r>
      <w:r w:rsidR="0072410D" w:rsidRPr="001D5EF7">
        <w:rPr>
          <w:rFonts w:ascii="Times New Roman" w:hAnsi="Times New Roman" w:cs="Times New Roman"/>
          <w:sz w:val="24"/>
          <w:szCs w:val="24"/>
          <w:lang w:val="en-US"/>
        </w:rPr>
        <w:t>(</w:t>
      </w:r>
      <w:r w:rsidRPr="00037A90">
        <w:rPr>
          <w:rFonts w:ascii="Times New Roman" w:hAnsi="Times New Roman" w:cs="Times New Roman"/>
          <w:sz w:val="24"/>
          <w:szCs w:val="24"/>
        </w:rPr>
        <w:t>РИНЦ</w:t>
      </w:r>
      <w:r w:rsidR="0072410D" w:rsidRPr="001D5EF7">
        <w:rPr>
          <w:rFonts w:ascii="Times New Roman" w:hAnsi="Times New Roman" w:cs="Times New Roman"/>
          <w:sz w:val="24"/>
          <w:szCs w:val="24"/>
          <w:lang w:val="en-US"/>
        </w:rPr>
        <w:t>)</w:t>
      </w:r>
      <w:r w:rsidR="00C615A3" w:rsidRPr="001D5EF7">
        <w:rPr>
          <w:rFonts w:ascii="Times New Roman" w:hAnsi="Times New Roman" w:cs="Times New Roman"/>
          <w:sz w:val="24"/>
          <w:szCs w:val="24"/>
          <w:lang w:val="en-US"/>
        </w:rPr>
        <w:t>:</w:t>
      </w:r>
      <w:r w:rsidRPr="001D5EF7">
        <w:rPr>
          <w:rFonts w:ascii="Times New Roman" w:hAnsi="Times New Roman" w:cs="Times New Roman"/>
          <w:sz w:val="24"/>
          <w:szCs w:val="24"/>
          <w:lang w:val="en-US"/>
        </w:rPr>
        <w:t xml:space="preserve"> 6687-0400</w:t>
      </w:r>
    </w:p>
    <w:p w14:paraId="09664D70" w14:textId="20948991" w:rsidR="005066B9" w:rsidRPr="00037A90" w:rsidRDefault="00E93FBE"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AuthorID (</w:t>
      </w:r>
      <w:r w:rsidRPr="00037A90">
        <w:rPr>
          <w:rFonts w:ascii="Times New Roman" w:hAnsi="Times New Roman" w:cs="Times New Roman"/>
          <w:sz w:val="24"/>
          <w:szCs w:val="24"/>
        </w:rPr>
        <w:t>РИНЦ</w:t>
      </w:r>
      <w:r w:rsidRPr="00037A90">
        <w:rPr>
          <w:rFonts w:ascii="Times New Roman" w:hAnsi="Times New Roman" w:cs="Times New Roman"/>
          <w:sz w:val="24"/>
          <w:szCs w:val="24"/>
          <w:lang w:val="en-US"/>
        </w:rPr>
        <w:t xml:space="preserve">): </w:t>
      </w:r>
      <w:r w:rsidR="000E7816" w:rsidRPr="00037A90">
        <w:rPr>
          <w:rFonts w:ascii="Times New Roman" w:hAnsi="Times New Roman" w:cs="Times New Roman"/>
          <w:sz w:val="24"/>
          <w:szCs w:val="24"/>
          <w:lang w:val="en-US"/>
        </w:rPr>
        <w:t>77227</w:t>
      </w:r>
    </w:p>
    <w:p w14:paraId="3251040E" w14:textId="77777777" w:rsidR="00E93FBE" w:rsidRPr="00037A90" w:rsidRDefault="00E93FBE"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Web of Science ResearcherID: G-8490-2018</w:t>
      </w:r>
    </w:p>
    <w:p w14:paraId="7830D59A" w14:textId="5B73B2D4" w:rsidR="00037A90" w:rsidRDefault="007335B8" w:rsidP="00037A90">
      <w:pPr>
        <w:spacing w:after="0" w:line="240" w:lineRule="auto"/>
        <w:ind w:firstLine="709"/>
        <w:jc w:val="both"/>
        <w:rPr>
          <w:rFonts w:ascii="Times New Roman" w:hAnsi="Times New Roman" w:cs="Times New Roman"/>
          <w:sz w:val="24"/>
          <w:szCs w:val="24"/>
        </w:rPr>
      </w:pPr>
      <w:r w:rsidRPr="00656FD2">
        <w:rPr>
          <w:rFonts w:ascii="Times New Roman" w:hAnsi="Times New Roman" w:cs="Times New Roman"/>
          <w:sz w:val="24"/>
          <w:szCs w:val="24"/>
          <w:lang w:val="en-US"/>
        </w:rPr>
        <w:t>Scopus</w:t>
      </w:r>
      <w:r w:rsidRPr="00FA2C47">
        <w:rPr>
          <w:rFonts w:ascii="Times New Roman" w:hAnsi="Times New Roman" w:cs="Times New Roman"/>
          <w:sz w:val="24"/>
          <w:szCs w:val="24"/>
        </w:rPr>
        <w:t xml:space="preserve"> </w:t>
      </w:r>
      <w:r w:rsidRPr="00656FD2">
        <w:rPr>
          <w:rFonts w:ascii="Times New Roman" w:hAnsi="Times New Roman" w:cs="Times New Roman"/>
          <w:sz w:val="24"/>
          <w:szCs w:val="24"/>
          <w:lang w:val="en-US"/>
        </w:rPr>
        <w:t>Author</w:t>
      </w:r>
      <w:r w:rsidRPr="00FA2C47">
        <w:rPr>
          <w:rFonts w:ascii="Times New Roman" w:hAnsi="Times New Roman" w:cs="Times New Roman"/>
          <w:sz w:val="24"/>
          <w:szCs w:val="24"/>
        </w:rPr>
        <w:t xml:space="preserve"> </w:t>
      </w:r>
      <w:r w:rsidRPr="00656FD2">
        <w:rPr>
          <w:rFonts w:ascii="Times New Roman" w:hAnsi="Times New Roman" w:cs="Times New Roman"/>
          <w:sz w:val="24"/>
          <w:szCs w:val="24"/>
          <w:lang w:val="en-US"/>
        </w:rPr>
        <w:t>ID</w:t>
      </w:r>
      <w:r>
        <w:rPr>
          <w:rFonts w:ascii="Times New Roman" w:hAnsi="Times New Roman" w:cs="Times New Roman"/>
          <w:sz w:val="24"/>
          <w:szCs w:val="24"/>
        </w:rPr>
        <w:t xml:space="preserve">: </w:t>
      </w:r>
      <w:r w:rsidRPr="00885101">
        <w:rPr>
          <w:rFonts w:ascii="Times New Roman" w:hAnsi="Times New Roman" w:cs="Times New Roman"/>
          <w:sz w:val="24"/>
          <w:szCs w:val="24"/>
        </w:rPr>
        <w:t>42260983500</w:t>
      </w:r>
    </w:p>
    <w:p w14:paraId="1A812109" w14:textId="77777777" w:rsidR="007335B8" w:rsidRPr="00D70790" w:rsidRDefault="007335B8" w:rsidP="00037A90">
      <w:pPr>
        <w:spacing w:after="0" w:line="240" w:lineRule="auto"/>
        <w:ind w:firstLine="709"/>
        <w:jc w:val="both"/>
        <w:rPr>
          <w:rFonts w:ascii="Times New Roman" w:hAnsi="Times New Roman" w:cs="Times New Roman"/>
          <w:b/>
          <w:bCs/>
          <w:sz w:val="24"/>
          <w:szCs w:val="24"/>
        </w:rPr>
      </w:pPr>
    </w:p>
    <w:p w14:paraId="6A3CA8C9" w14:textId="4A0C2971" w:rsidR="005066B9" w:rsidRPr="00037A90" w:rsidRDefault="005066B9"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b/>
          <w:bCs/>
          <w:sz w:val="24"/>
          <w:szCs w:val="24"/>
        </w:rPr>
        <w:t>П.</w:t>
      </w:r>
      <w:r w:rsidR="009919BC" w:rsidRPr="00037A90">
        <w:rPr>
          <w:rFonts w:ascii="Times New Roman" w:hAnsi="Times New Roman" w:cs="Times New Roman"/>
          <w:b/>
          <w:bCs/>
          <w:sz w:val="24"/>
          <w:szCs w:val="24"/>
        </w:rPr>
        <w:t> </w:t>
      </w:r>
      <w:r w:rsidRPr="00037A90">
        <w:rPr>
          <w:rFonts w:ascii="Times New Roman" w:hAnsi="Times New Roman" w:cs="Times New Roman"/>
          <w:b/>
          <w:bCs/>
          <w:sz w:val="24"/>
          <w:szCs w:val="24"/>
        </w:rPr>
        <w:t>В.</w:t>
      </w:r>
      <w:r w:rsidR="009919BC" w:rsidRPr="00037A90">
        <w:rPr>
          <w:rFonts w:ascii="Times New Roman" w:hAnsi="Times New Roman" w:cs="Times New Roman"/>
          <w:b/>
          <w:bCs/>
          <w:sz w:val="24"/>
          <w:szCs w:val="24"/>
        </w:rPr>
        <w:t> </w:t>
      </w:r>
      <w:r w:rsidRPr="00037A90">
        <w:rPr>
          <w:rFonts w:ascii="Times New Roman" w:hAnsi="Times New Roman" w:cs="Times New Roman"/>
          <w:b/>
          <w:bCs/>
          <w:sz w:val="24"/>
          <w:szCs w:val="24"/>
        </w:rPr>
        <w:t>Панов</w:t>
      </w:r>
      <w:r w:rsidRPr="00037A90">
        <w:rPr>
          <w:rFonts w:ascii="Times New Roman" w:hAnsi="Times New Roman" w:cs="Times New Roman"/>
          <w:sz w:val="24"/>
          <w:szCs w:val="24"/>
        </w:rPr>
        <w:t xml:space="preserve"> – доктор политических наук, </w:t>
      </w:r>
      <w:r w:rsidR="009030C6">
        <w:rPr>
          <w:rFonts w:ascii="Times New Roman" w:hAnsi="Times New Roman" w:cs="Times New Roman"/>
          <w:sz w:val="24"/>
          <w:szCs w:val="24"/>
        </w:rPr>
        <w:t xml:space="preserve">доцент, </w:t>
      </w:r>
      <w:r w:rsidRPr="00037A90">
        <w:rPr>
          <w:rFonts w:ascii="Times New Roman" w:hAnsi="Times New Roman" w:cs="Times New Roman"/>
          <w:sz w:val="24"/>
          <w:szCs w:val="24"/>
        </w:rPr>
        <w:t xml:space="preserve">главный научный сотрудник </w:t>
      </w:r>
      <w:r w:rsidR="00406FDF" w:rsidRPr="00037A90">
        <w:rPr>
          <w:rFonts w:ascii="Times New Roman" w:hAnsi="Times New Roman" w:cs="Times New Roman"/>
          <w:sz w:val="24"/>
          <w:szCs w:val="24"/>
        </w:rPr>
        <w:t>отдела по исследованию политических институтов и процессов</w:t>
      </w:r>
      <w:r w:rsidR="00406FDF">
        <w:rPr>
          <w:rFonts w:ascii="Times New Roman" w:eastAsia="MinionPro-Regular" w:hAnsi="Times New Roman" w:cs="Times New Roman"/>
          <w:sz w:val="24"/>
          <w:szCs w:val="24"/>
        </w:rPr>
        <w:t xml:space="preserve"> </w:t>
      </w:r>
      <w:r w:rsidR="0096138D">
        <w:rPr>
          <w:rFonts w:ascii="Times New Roman" w:eastAsia="MinionPro-Regular" w:hAnsi="Times New Roman" w:cs="Times New Roman"/>
          <w:sz w:val="24"/>
          <w:szCs w:val="24"/>
        </w:rPr>
        <w:t xml:space="preserve">ФГБУН </w:t>
      </w:r>
      <w:r w:rsidR="0096138D">
        <w:rPr>
          <w:rFonts w:ascii="Times New Roman" w:hAnsi="Times New Roman" w:cs="Times New Roman"/>
          <w:sz w:val="24"/>
          <w:szCs w:val="24"/>
        </w:rPr>
        <w:t>Пермский федеральный исследовательский центр Уральского отделения Российской академии наук, 614990, Россия, г.</w:t>
      </w:r>
      <w:r w:rsidR="0096138D">
        <w:rPr>
          <w:rFonts w:ascii="Times New Roman" w:hAnsi="Times New Roman" w:cs="Times New Roman"/>
          <w:sz w:val="24"/>
          <w:szCs w:val="24"/>
          <w:lang w:val="en-US"/>
        </w:rPr>
        <w:t> </w:t>
      </w:r>
      <w:r w:rsidR="0096138D">
        <w:rPr>
          <w:rFonts w:ascii="Times New Roman" w:hAnsi="Times New Roman" w:cs="Times New Roman"/>
          <w:sz w:val="24"/>
          <w:szCs w:val="24"/>
        </w:rPr>
        <w:t>Пермь, ул. Ленина</w:t>
      </w:r>
      <w:r w:rsidR="0096138D" w:rsidRPr="00F853EA">
        <w:rPr>
          <w:rFonts w:ascii="Times New Roman" w:hAnsi="Times New Roman" w:cs="Times New Roman"/>
          <w:sz w:val="24"/>
          <w:szCs w:val="24"/>
          <w:lang w:val="en-US"/>
        </w:rPr>
        <w:t>, 13</w:t>
      </w:r>
      <w:r w:rsidR="0096138D">
        <w:rPr>
          <w:rFonts w:ascii="Times New Roman" w:hAnsi="Times New Roman" w:cs="Times New Roman"/>
          <w:sz w:val="24"/>
          <w:szCs w:val="24"/>
        </w:rPr>
        <w:t>а</w:t>
      </w:r>
    </w:p>
    <w:p w14:paraId="34240E1F" w14:textId="305E3847" w:rsidR="005066B9" w:rsidRPr="00037A90" w:rsidRDefault="005066B9"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SPIN-</w:t>
      </w:r>
      <w:r w:rsidRPr="00037A90">
        <w:rPr>
          <w:rFonts w:ascii="Times New Roman" w:hAnsi="Times New Roman" w:cs="Times New Roman"/>
          <w:sz w:val="24"/>
          <w:szCs w:val="24"/>
        </w:rPr>
        <w:t>код</w:t>
      </w:r>
      <w:r w:rsidRPr="00037A90">
        <w:rPr>
          <w:rFonts w:ascii="Times New Roman" w:hAnsi="Times New Roman" w:cs="Times New Roman"/>
          <w:sz w:val="24"/>
          <w:szCs w:val="24"/>
          <w:lang w:val="en-US"/>
        </w:rPr>
        <w:t xml:space="preserve"> (</w:t>
      </w:r>
      <w:r w:rsidRPr="00037A90">
        <w:rPr>
          <w:rFonts w:ascii="Times New Roman" w:hAnsi="Times New Roman" w:cs="Times New Roman"/>
          <w:sz w:val="24"/>
          <w:szCs w:val="24"/>
        </w:rPr>
        <w:t>РИНЦ</w:t>
      </w:r>
      <w:r w:rsidRPr="00037A90">
        <w:rPr>
          <w:rFonts w:ascii="Times New Roman" w:hAnsi="Times New Roman" w:cs="Times New Roman"/>
          <w:sz w:val="24"/>
          <w:szCs w:val="24"/>
          <w:lang w:val="en-US"/>
        </w:rPr>
        <w:t>): 1739-3478</w:t>
      </w:r>
    </w:p>
    <w:p w14:paraId="663E92B3" w14:textId="72A34FEF" w:rsidR="005066B9" w:rsidRPr="00037A90" w:rsidRDefault="005066B9"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AuthorID (</w:t>
      </w:r>
      <w:r w:rsidRPr="00037A90">
        <w:rPr>
          <w:rFonts w:ascii="Times New Roman" w:hAnsi="Times New Roman" w:cs="Times New Roman"/>
          <w:sz w:val="24"/>
          <w:szCs w:val="24"/>
        </w:rPr>
        <w:t>РИНЦ</w:t>
      </w:r>
      <w:r w:rsidRPr="00037A90">
        <w:rPr>
          <w:rFonts w:ascii="Times New Roman" w:hAnsi="Times New Roman" w:cs="Times New Roman"/>
          <w:sz w:val="24"/>
          <w:szCs w:val="24"/>
          <w:lang w:val="en-US"/>
        </w:rPr>
        <w:t>): 77223</w:t>
      </w:r>
    </w:p>
    <w:p w14:paraId="098EDC42" w14:textId="5515EC0E" w:rsidR="005066B9" w:rsidRPr="00037A90" w:rsidRDefault="005066B9"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Web of Science ResearcherID: O-2160-2016</w:t>
      </w:r>
    </w:p>
    <w:p w14:paraId="7405EB5E" w14:textId="6B0D31BF" w:rsidR="00F03B59" w:rsidRPr="00D70790" w:rsidRDefault="007335B8" w:rsidP="00037A90">
      <w:pPr>
        <w:spacing w:after="0" w:line="240" w:lineRule="auto"/>
        <w:ind w:firstLine="709"/>
        <w:jc w:val="both"/>
        <w:rPr>
          <w:rFonts w:ascii="Times New Roman" w:hAnsi="Times New Roman" w:cs="Times New Roman"/>
          <w:sz w:val="24"/>
          <w:szCs w:val="24"/>
        </w:rPr>
      </w:pPr>
      <w:r w:rsidRPr="00656FD2">
        <w:rPr>
          <w:rFonts w:ascii="Times New Roman" w:hAnsi="Times New Roman" w:cs="Times New Roman"/>
          <w:sz w:val="24"/>
          <w:szCs w:val="24"/>
          <w:lang w:val="en-US"/>
        </w:rPr>
        <w:t>Scopus</w:t>
      </w:r>
      <w:r w:rsidRPr="00D70790">
        <w:rPr>
          <w:rFonts w:ascii="Times New Roman" w:hAnsi="Times New Roman" w:cs="Times New Roman"/>
          <w:sz w:val="24"/>
          <w:szCs w:val="24"/>
        </w:rPr>
        <w:t xml:space="preserve"> </w:t>
      </w:r>
      <w:r w:rsidRPr="00656FD2">
        <w:rPr>
          <w:rFonts w:ascii="Times New Roman" w:hAnsi="Times New Roman" w:cs="Times New Roman"/>
          <w:sz w:val="24"/>
          <w:szCs w:val="24"/>
          <w:lang w:val="en-US"/>
        </w:rPr>
        <w:t>Author</w:t>
      </w:r>
      <w:r w:rsidRPr="00D70790">
        <w:rPr>
          <w:rFonts w:ascii="Times New Roman" w:hAnsi="Times New Roman" w:cs="Times New Roman"/>
          <w:sz w:val="24"/>
          <w:szCs w:val="24"/>
        </w:rPr>
        <w:t xml:space="preserve"> </w:t>
      </w:r>
      <w:r w:rsidRPr="00656FD2">
        <w:rPr>
          <w:rFonts w:ascii="Times New Roman" w:hAnsi="Times New Roman" w:cs="Times New Roman"/>
          <w:sz w:val="24"/>
          <w:szCs w:val="24"/>
          <w:lang w:val="en-US"/>
        </w:rPr>
        <w:t>ID</w:t>
      </w:r>
      <w:r w:rsidRPr="00D70790">
        <w:rPr>
          <w:rFonts w:ascii="Times New Roman" w:hAnsi="Times New Roman" w:cs="Times New Roman"/>
          <w:sz w:val="24"/>
          <w:szCs w:val="24"/>
        </w:rPr>
        <w:t>: 36094686300</w:t>
      </w:r>
    </w:p>
    <w:p w14:paraId="540BFD9C" w14:textId="77777777" w:rsidR="007335B8" w:rsidRPr="00D70790" w:rsidRDefault="007335B8" w:rsidP="00037A90">
      <w:pPr>
        <w:spacing w:after="0" w:line="240" w:lineRule="auto"/>
        <w:ind w:firstLine="709"/>
        <w:jc w:val="both"/>
        <w:rPr>
          <w:rFonts w:ascii="Times New Roman" w:hAnsi="Times New Roman" w:cs="Times New Roman"/>
          <w:sz w:val="24"/>
          <w:szCs w:val="24"/>
        </w:rPr>
      </w:pPr>
    </w:p>
    <w:p w14:paraId="378F371D" w14:textId="441A30FA" w:rsidR="00F03B59" w:rsidRPr="00037A90" w:rsidRDefault="005066B9" w:rsidP="00037A90">
      <w:pPr>
        <w:spacing w:after="0" w:line="240" w:lineRule="auto"/>
        <w:ind w:firstLine="709"/>
        <w:jc w:val="both"/>
        <w:rPr>
          <w:rFonts w:ascii="Times New Roman" w:hAnsi="Times New Roman" w:cs="Times New Roman"/>
          <w:sz w:val="24"/>
          <w:szCs w:val="24"/>
        </w:rPr>
      </w:pPr>
      <w:r w:rsidRPr="00037A90">
        <w:rPr>
          <w:rFonts w:ascii="Times New Roman" w:hAnsi="Times New Roman" w:cs="Times New Roman"/>
          <w:b/>
          <w:bCs/>
          <w:sz w:val="24"/>
          <w:szCs w:val="24"/>
        </w:rPr>
        <w:t>Вклад авторов</w:t>
      </w:r>
      <w:r w:rsidRPr="00037A90">
        <w:rPr>
          <w:rFonts w:ascii="Times New Roman" w:hAnsi="Times New Roman" w:cs="Times New Roman"/>
          <w:sz w:val="24"/>
          <w:szCs w:val="24"/>
        </w:rPr>
        <w:t>: все авторы сделали эквивалентный вклад</w:t>
      </w:r>
      <w:r w:rsidR="00F8084B" w:rsidRPr="00037A90">
        <w:rPr>
          <w:rFonts w:ascii="Times New Roman" w:hAnsi="Times New Roman" w:cs="Times New Roman"/>
          <w:sz w:val="24"/>
          <w:szCs w:val="24"/>
        </w:rPr>
        <w:t xml:space="preserve"> в </w:t>
      </w:r>
      <w:r w:rsidRPr="00037A90">
        <w:rPr>
          <w:rFonts w:ascii="Times New Roman" w:hAnsi="Times New Roman" w:cs="Times New Roman"/>
          <w:sz w:val="24"/>
          <w:szCs w:val="24"/>
        </w:rPr>
        <w:t>подготовку публикации.</w:t>
      </w:r>
    </w:p>
    <w:p w14:paraId="27B2B0A8" w14:textId="77777777" w:rsidR="00037A90" w:rsidRDefault="00037A90" w:rsidP="00037A90">
      <w:pPr>
        <w:spacing w:after="0" w:line="240" w:lineRule="auto"/>
        <w:ind w:firstLine="709"/>
        <w:jc w:val="both"/>
        <w:rPr>
          <w:rFonts w:ascii="Times New Roman" w:hAnsi="Times New Roman" w:cs="Times New Roman"/>
          <w:sz w:val="24"/>
          <w:szCs w:val="24"/>
        </w:rPr>
      </w:pPr>
    </w:p>
    <w:p w14:paraId="6CC66E9E" w14:textId="047F6E2F" w:rsidR="005066B9" w:rsidRPr="00037A90" w:rsidRDefault="005066B9" w:rsidP="00037A90">
      <w:pPr>
        <w:spacing w:after="0" w:line="240" w:lineRule="auto"/>
        <w:ind w:firstLine="709"/>
        <w:jc w:val="both"/>
        <w:rPr>
          <w:rFonts w:ascii="Times New Roman" w:hAnsi="Times New Roman" w:cs="Times New Roman"/>
          <w:sz w:val="24"/>
          <w:szCs w:val="24"/>
        </w:rPr>
      </w:pPr>
      <w:r w:rsidRPr="00037A90">
        <w:rPr>
          <w:rFonts w:ascii="Times New Roman" w:hAnsi="Times New Roman" w:cs="Times New Roman"/>
          <w:sz w:val="24"/>
          <w:szCs w:val="24"/>
        </w:rPr>
        <w:t>Авторы заявляют</w:t>
      </w:r>
      <w:r w:rsidR="00F8084B" w:rsidRPr="00037A90">
        <w:rPr>
          <w:rFonts w:ascii="Times New Roman" w:hAnsi="Times New Roman" w:cs="Times New Roman"/>
          <w:sz w:val="24"/>
          <w:szCs w:val="24"/>
        </w:rPr>
        <w:t xml:space="preserve"> об </w:t>
      </w:r>
      <w:r w:rsidRPr="00037A90">
        <w:rPr>
          <w:rFonts w:ascii="Times New Roman" w:hAnsi="Times New Roman" w:cs="Times New Roman"/>
          <w:sz w:val="24"/>
          <w:szCs w:val="24"/>
        </w:rPr>
        <w:t>отсутствии конфликта интересов.</w:t>
      </w:r>
    </w:p>
    <w:p w14:paraId="0055E645" w14:textId="77777777" w:rsidR="00037A90" w:rsidRDefault="00037A90" w:rsidP="00037A90">
      <w:pPr>
        <w:autoSpaceDE w:val="0"/>
        <w:autoSpaceDN w:val="0"/>
        <w:adjustRightInd w:val="0"/>
        <w:spacing w:after="0" w:line="240" w:lineRule="auto"/>
        <w:ind w:firstLine="709"/>
        <w:jc w:val="both"/>
        <w:rPr>
          <w:rFonts w:ascii="Times New Roman" w:eastAsia="MinionPro-Regular" w:hAnsi="Times New Roman" w:cs="Times New Roman"/>
          <w:i/>
          <w:sz w:val="24"/>
          <w:szCs w:val="24"/>
        </w:rPr>
      </w:pPr>
    </w:p>
    <w:p w14:paraId="2D08EC0D" w14:textId="0D2FDD9F" w:rsidR="00625C37" w:rsidRPr="00037A90" w:rsidRDefault="00625C37" w:rsidP="00037A90">
      <w:pPr>
        <w:autoSpaceDE w:val="0"/>
        <w:autoSpaceDN w:val="0"/>
        <w:adjustRightInd w:val="0"/>
        <w:spacing w:after="0" w:line="240" w:lineRule="auto"/>
        <w:ind w:firstLine="709"/>
        <w:jc w:val="both"/>
        <w:rPr>
          <w:rFonts w:ascii="Times New Roman" w:eastAsia="MinionPro-Regular" w:hAnsi="Times New Roman" w:cs="Times New Roman"/>
          <w:i/>
          <w:sz w:val="24"/>
          <w:szCs w:val="24"/>
        </w:rPr>
      </w:pPr>
      <w:r w:rsidRPr="00037A90">
        <w:rPr>
          <w:rFonts w:ascii="Times New Roman" w:eastAsia="MinionPro-Regular" w:hAnsi="Times New Roman" w:cs="Times New Roman"/>
          <w:i/>
          <w:sz w:val="24"/>
          <w:szCs w:val="24"/>
        </w:rPr>
        <w:t>Статья поступила</w:t>
      </w:r>
      <w:r w:rsidR="00F8084B" w:rsidRPr="00037A90">
        <w:rPr>
          <w:rFonts w:ascii="Times New Roman" w:eastAsia="MinionPro-Regular" w:hAnsi="Times New Roman" w:cs="Times New Roman"/>
          <w:i/>
          <w:sz w:val="24"/>
          <w:szCs w:val="24"/>
        </w:rPr>
        <w:t xml:space="preserve"> в </w:t>
      </w:r>
      <w:r w:rsidRPr="00037A90">
        <w:rPr>
          <w:rFonts w:ascii="Times New Roman" w:eastAsia="MinionPro-Regular" w:hAnsi="Times New Roman" w:cs="Times New Roman"/>
          <w:i/>
          <w:sz w:val="24"/>
          <w:szCs w:val="24"/>
        </w:rPr>
        <w:t xml:space="preserve">редакцию </w:t>
      </w:r>
      <w:r w:rsidR="005A2DCE" w:rsidRPr="00037A90">
        <w:rPr>
          <w:rFonts w:ascii="Times New Roman" w:eastAsia="MinionPro-Regular" w:hAnsi="Times New Roman" w:cs="Times New Roman"/>
          <w:i/>
          <w:sz w:val="24"/>
          <w:szCs w:val="24"/>
        </w:rPr>
        <w:t>21.12</w:t>
      </w:r>
      <w:r w:rsidRPr="00037A90">
        <w:rPr>
          <w:rFonts w:ascii="Times New Roman" w:eastAsia="MinionPro-Regular" w:hAnsi="Times New Roman" w:cs="Times New Roman"/>
          <w:i/>
          <w:sz w:val="24"/>
          <w:szCs w:val="24"/>
        </w:rPr>
        <w:t>.20</w:t>
      </w:r>
      <w:r w:rsidR="005A2DCE" w:rsidRPr="00037A90">
        <w:rPr>
          <w:rFonts w:ascii="Times New Roman" w:eastAsia="MinionPro-Regular" w:hAnsi="Times New Roman" w:cs="Times New Roman"/>
          <w:i/>
          <w:sz w:val="24"/>
          <w:szCs w:val="24"/>
        </w:rPr>
        <w:t>21</w:t>
      </w:r>
      <w:r w:rsidRPr="00037A90">
        <w:rPr>
          <w:rFonts w:ascii="Times New Roman" w:eastAsia="MinionPro-Regular" w:hAnsi="Times New Roman" w:cs="Times New Roman"/>
          <w:i/>
          <w:sz w:val="24"/>
          <w:szCs w:val="24"/>
        </w:rPr>
        <w:t xml:space="preserve">; одобрена после рецензирования </w:t>
      </w:r>
      <w:r w:rsidR="005A2DCE" w:rsidRPr="00037A90">
        <w:rPr>
          <w:rFonts w:ascii="Times New Roman" w:eastAsia="MinionPro-Regular" w:hAnsi="Times New Roman" w:cs="Times New Roman"/>
          <w:i/>
          <w:sz w:val="24"/>
          <w:szCs w:val="24"/>
        </w:rPr>
        <w:t>02.02</w:t>
      </w:r>
      <w:r w:rsidRPr="00037A90">
        <w:rPr>
          <w:rFonts w:ascii="Times New Roman" w:eastAsia="MinionPro-Regular" w:hAnsi="Times New Roman" w:cs="Times New Roman"/>
          <w:i/>
          <w:sz w:val="24"/>
          <w:szCs w:val="24"/>
        </w:rPr>
        <w:t>.20</w:t>
      </w:r>
      <w:r w:rsidR="005A2DCE" w:rsidRPr="00037A90">
        <w:rPr>
          <w:rFonts w:ascii="Times New Roman" w:eastAsia="MinionPro-Regular" w:hAnsi="Times New Roman" w:cs="Times New Roman"/>
          <w:i/>
          <w:sz w:val="24"/>
          <w:szCs w:val="24"/>
        </w:rPr>
        <w:t>22</w:t>
      </w:r>
      <w:r w:rsidRPr="00037A90">
        <w:rPr>
          <w:rFonts w:ascii="Times New Roman" w:eastAsia="MinionPro-Regular" w:hAnsi="Times New Roman" w:cs="Times New Roman"/>
          <w:i/>
          <w:sz w:val="24"/>
          <w:szCs w:val="24"/>
        </w:rPr>
        <w:t>; принята</w:t>
      </w:r>
      <w:r w:rsidR="00F8084B" w:rsidRPr="00037A90">
        <w:rPr>
          <w:rFonts w:ascii="Times New Roman" w:eastAsia="MinionPro-Regular" w:hAnsi="Times New Roman" w:cs="Times New Roman"/>
          <w:i/>
          <w:sz w:val="24"/>
          <w:szCs w:val="24"/>
        </w:rPr>
        <w:t xml:space="preserve"> к </w:t>
      </w:r>
      <w:r w:rsidRPr="00037A90">
        <w:rPr>
          <w:rFonts w:ascii="Times New Roman" w:eastAsia="MinionPro-Regular" w:hAnsi="Times New Roman" w:cs="Times New Roman"/>
          <w:i/>
          <w:sz w:val="24"/>
          <w:szCs w:val="24"/>
        </w:rPr>
        <w:t xml:space="preserve">публикации </w:t>
      </w:r>
      <w:r w:rsidR="005A2DCE" w:rsidRPr="00037A90">
        <w:rPr>
          <w:rFonts w:ascii="Times New Roman" w:eastAsia="MinionPro-Regular" w:hAnsi="Times New Roman" w:cs="Times New Roman"/>
          <w:i/>
          <w:sz w:val="24"/>
          <w:szCs w:val="24"/>
        </w:rPr>
        <w:t>02.02</w:t>
      </w:r>
      <w:r w:rsidRPr="00037A90">
        <w:rPr>
          <w:rFonts w:ascii="Times New Roman" w:eastAsia="MinionPro-Regular" w:hAnsi="Times New Roman" w:cs="Times New Roman"/>
          <w:i/>
          <w:sz w:val="24"/>
          <w:szCs w:val="24"/>
        </w:rPr>
        <w:t>.20</w:t>
      </w:r>
      <w:r w:rsidR="005A2DCE" w:rsidRPr="00037A90">
        <w:rPr>
          <w:rFonts w:ascii="Times New Roman" w:eastAsia="MinionPro-Regular" w:hAnsi="Times New Roman" w:cs="Times New Roman"/>
          <w:i/>
          <w:sz w:val="24"/>
          <w:szCs w:val="24"/>
        </w:rPr>
        <w:t>22</w:t>
      </w:r>
      <w:r w:rsidRPr="00037A90">
        <w:rPr>
          <w:rFonts w:ascii="Times New Roman" w:eastAsia="MinionPro-Regular" w:hAnsi="Times New Roman" w:cs="Times New Roman"/>
          <w:i/>
          <w:sz w:val="24"/>
          <w:szCs w:val="24"/>
        </w:rPr>
        <w:t>.</w:t>
      </w:r>
    </w:p>
    <w:p w14:paraId="2752B1A0" w14:textId="77777777" w:rsidR="00037A90" w:rsidRPr="00F853EA" w:rsidRDefault="00037A90" w:rsidP="00037A90">
      <w:pPr>
        <w:spacing w:after="0" w:line="240" w:lineRule="auto"/>
        <w:jc w:val="center"/>
        <w:rPr>
          <w:rFonts w:ascii="Times New Roman" w:hAnsi="Times New Roman" w:cs="Times New Roman"/>
          <w:b/>
          <w:sz w:val="24"/>
          <w:szCs w:val="24"/>
          <w:shd w:val="clear" w:color="auto" w:fill="FFFFFF"/>
        </w:rPr>
      </w:pPr>
    </w:p>
    <w:p w14:paraId="20285086" w14:textId="2A751EDE" w:rsidR="007A275B" w:rsidRDefault="007A275B" w:rsidP="00037A90">
      <w:pPr>
        <w:spacing w:after="0" w:line="240" w:lineRule="auto"/>
        <w:jc w:val="center"/>
        <w:rPr>
          <w:rFonts w:ascii="Times New Roman" w:hAnsi="Times New Roman" w:cs="Times New Roman"/>
          <w:b/>
          <w:sz w:val="24"/>
          <w:szCs w:val="24"/>
          <w:shd w:val="clear" w:color="auto" w:fill="FFFFFF"/>
          <w:lang w:val="en-US"/>
        </w:rPr>
      </w:pPr>
      <w:r w:rsidRPr="00037A90">
        <w:rPr>
          <w:rFonts w:ascii="Times New Roman" w:hAnsi="Times New Roman" w:cs="Times New Roman"/>
          <w:b/>
          <w:sz w:val="24"/>
          <w:szCs w:val="24"/>
          <w:shd w:val="clear" w:color="auto" w:fill="FFFFFF"/>
          <w:lang w:val="en-US"/>
        </w:rPr>
        <w:t>References</w:t>
      </w:r>
    </w:p>
    <w:p w14:paraId="6A2DF905" w14:textId="77777777" w:rsidR="00037A90" w:rsidRPr="00037A90" w:rsidRDefault="00037A90" w:rsidP="00037A90">
      <w:pPr>
        <w:spacing w:after="0" w:line="240" w:lineRule="auto"/>
        <w:jc w:val="center"/>
        <w:rPr>
          <w:rFonts w:ascii="Times New Roman" w:hAnsi="Times New Roman" w:cs="Times New Roman"/>
          <w:b/>
          <w:sz w:val="24"/>
          <w:szCs w:val="24"/>
          <w:shd w:val="clear" w:color="auto" w:fill="FFFFFF"/>
          <w:lang w:val="en-US"/>
        </w:rPr>
      </w:pPr>
    </w:p>
    <w:p w14:paraId="45A5E2B8" w14:textId="5AFFF127" w:rsidR="007A275B" w:rsidRPr="00054011" w:rsidRDefault="007A275B" w:rsidP="00037A90">
      <w:pPr>
        <w:spacing w:after="0" w:line="240" w:lineRule="auto"/>
        <w:ind w:firstLine="709"/>
        <w:jc w:val="both"/>
        <w:rPr>
          <w:rStyle w:val="af"/>
          <w:rFonts w:ascii="Times New Roman" w:hAnsi="Times New Roman" w:cs="Times New Roman"/>
          <w:color w:val="auto"/>
          <w:sz w:val="24"/>
          <w:szCs w:val="24"/>
          <w:shd w:val="clear" w:color="auto" w:fill="FFFFFF"/>
          <w:lang w:val="en-US"/>
        </w:rPr>
      </w:pPr>
      <w:r w:rsidRPr="00037A90">
        <w:rPr>
          <w:rFonts w:ascii="Times New Roman" w:hAnsi="Times New Roman" w:cs="Times New Roman"/>
          <w:sz w:val="24"/>
          <w:szCs w:val="24"/>
          <w:lang w:val="en-US"/>
        </w:rPr>
        <w:t>Panov, P. V.</w:t>
      </w:r>
      <w:r w:rsidRPr="00037A90">
        <w:rPr>
          <w:rFonts w:ascii="Times New Roman" w:hAnsi="Times New Roman" w:cs="Times New Roman"/>
          <w:sz w:val="24"/>
          <w:szCs w:val="24"/>
          <w:shd w:val="clear" w:color="auto" w:fill="FFFFFF"/>
          <w:lang w:val="en-US"/>
        </w:rPr>
        <w:t xml:space="preserve"> (2020), “Many faces of regionalism”, </w:t>
      </w:r>
      <w:r w:rsidRPr="00037A90">
        <w:rPr>
          <w:rFonts w:ascii="Times New Roman" w:hAnsi="Times New Roman" w:cs="Times New Roman"/>
          <w:i/>
          <w:sz w:val="24"/>
          <w:szCs w:val="24"/>
          <w:shd w:val="clear" w:color="auto" w:fill="FFFFFF"/>
          <w:lang w:val="en-US"/>
        </w:rPr>
        <w:t xml:space="preserve">Bulletin of Perm </w:t>
      </w:r>
      <w:r w:rsidR="00406FDF" w:rsidRPr="00037A90">
        <w:rPr>
          <w:rFonts w:ascii="Times New Roman" w:hAnsi="Times New Roman" w:cs="Times New Roman"/>
          <w:i/>
          <w:sz w:val="24"/>
          <w:szCs w:val="24"/>
          <w:shd w:val="clear" w:color="auto" w:fill="FFFFFF"/>
          <w:lang w:val="en-US"/>
        </w:rPr>
        <w:t>University</w:t>
      </w:r>
      <w:r w:rsidRPr="00037A90">
        <w:rPr>
          <w:rFonts w:ascii="Times New Roman" w:hAnsi="Times New Roman" w:cs="Times New Roman"/>
          <w:i/>
          <w:sz w:val="24"/>
          <w:szCs w:val="24"/>
          <w:shd w:val="clear" w:color="auto" w:fill="FFFFFF"/>
          <w:lang w:val="en-US"/>
        </w:rPr>
        <w:t xml:space="preserve">. Political </w:t>
      </w:r>
      <w:r w:rsidR="00406FDF" w:rsidRPr="00037A90">
        <w:rPr>
          <w:rFonts w:ascii="Times New Roman" w:hAnsi="Times New Roman" w:cs="Times New Roman"/>
          <w:i/>
          <w:sz w:val="24"/>
          <w:szCs w:val="24"/>
          <w:shd w:val="clear" w:color="auto" w:fill="FFFFFF"/>
          <w:lang w:val="en-US"/>
        </w:rPr>
        <w:t>Science</w:t>
      </w:r>
      <w:r w:rsidRPr="00037A90">
        <w:rPr>
          <w:rFonts w:ascii="Times New Roman" w:hAnsi="Times New Roman" w:cs="Times New Roman"/>
          <w:sz w:val="24"/>
          <w:szCs w:val="24"/>
          <w:shd w:val="clear" w:color="auto" w:fill="FFFFFF"/>
          <w:lang w:val="en-US"/>
        </w:rPr>
        <w:t>, vol. 14, no. 1</w:t>
      </w:r>
      <w:r w:rsidR="00406FDF">
        <w:rPr>
          <w:rFonts w:ascii="Times New Roman" w:hAnsi="Times New Roman" w:cs="Times New Roman"/>
          <w:sz w:val="24"/>
          <w:szCs w:val="24"/>
          <w:shd w:val="clear" w:color="auto" w:fill="FFFFFF"/>
          <w:lang w:val="en-US"/>
        </w:rPr>
        <w:t>, pp</w:t>
      </w:r>
      <w:r w:rsidRPr="00037A90">
        <w:rPr>
          <w:rFonts w:ascii="Times New Roman" w:hAnsi="Times New Roman" w:cs="Times New Roman"/>
          <w:sz w:val="24"/>
          <w:szCs w:val="24"/>
          <w:shd w:val="clear" w:color="auto" w:fill="FFFFFF"/>
          <w:lang w:val="en-US"/>
        </w:rPr>
        <w:t>. 102</w:t>
      </w:r>
      <w:r w:rsidRPr="00037A90">
        <w:rPr>
          <w:rFonts w:ascii="Times New Roman" w:hAnsi="Times New Roman" w:cs="Times New Roman"/>
          <w:sz w:val="24"/>
          <w:szCs w:val="24"/>
          <w:lang w:val="en-US"/>
        </w:rPr>
        <w:t>–</w:t>
      </w:r>
      <w:r w:rsidRPr="00037A90">
        <w:rPr>
          <w:rFonts w:ascii="Times New Roman" w:hAnsi="Times New Roman" w:cs="Times New Roman"/>
          <w:sz w:val="24"/>
          <w:szCs w:val="24"/>
          <w:shd w:val="clear" w:color="auto" w:fill="FFFFFF"/>
          <w:lang w:val="en-US"/>
        </w:rPr>
        <w:t xml:space="preserve">115, </w:t>
      </w:r>
      <w:r w:rsidR="00054011" w:rsidRPr="00054011">
        <w:rPr>
          <w:rFonts w:ascii="Times New Roman" w:eastAsia="MinionPro-Regular" w:hAnsi="Times New Roman" w:cs="Times New Roman"/>
          <w:sz w:val="24"/>
          <w:szCs w:val="24"/>
          <w:lang w:val="en-US"/>
        </w:rPr>
        <w:t>https://doi.org/10.17072/2218-1067-2020-1-102-115</w:t>
      </w:r>
      <w:r w:rsidR="00054011">
        <w:rPr>
          <w:rFonts w:ascii="Times New Roman" w:eastAsia="MinionPro-Regular" w:hAnsi="Times New Roman" w:cs="Times New Roman"/>
          <w:sz w:val="24"/>
          <w:szCs w:val="24"/>
          <w:lang w:val="en-US"/>
        </w:rPr>
        <w:t xml:space="preserve">, </w:t>
      </w:r>
      <w:r w:rsidR="00054011" w:rsidRPr="00054011">
        <w:rPr>
          <w:rFonts w:ascii="Times New Roman" w:eastAsia="MinionPro-Regular" w:hAnsi="Times New Roman" w:cs="Times New Roman"/>
          <w:sz w:val="24"/>
          <w:szCs w:val="24"/>
          <w:lang w:val="en-US"/>
        </w:rPr>
        <w:t>EDN: GGUBXG</w:t>
      </w:r>
      <w:r w:rsidR="00054011">
        <w:rPr>
          <w:rFonts w:ascii="Times New Roman" w:eastAsia="MinionPro-Regular" w:hAnsi="Times New Roman" w:cs="Times New Roman"/>
          <w:sz w:val="24"/>
          <w:szCs w:val="24"/>
          <w:lang w:val="en-US"/>
        </w:rPr>
        <w:t>.</w:t>
      </w:r>
    </w:p>
    <w:p w14:paraId="07F795F9" w14:textId="703BC47C" w:rsidR="007A275B" w:rsidRPr="00037A90" w:rsidRDefault="007A275B"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sz w:val="24"/>
          <w:szCs w:val="24"/>
          <w:lang w:val="en-US"/>
        </w:rPr>
        <w:t>Philippova</w:t>
      </w:r>
      <w:proofErr w:type="spellEnd"/>
      <w:r w:rsidRPr="00037A90">
        <w:rPr>
          <w:rFonts w:ascii="Times New Roman" w:hAnsi="Times New Roman" w:cs="Times New Roman"/>
          <w:sz w:val="24"/>
          <w:szCs w:val="24"/>
          <w:lang w:val="en-US"/>
        </w:rPr>
        <w:t xml:space="preserve">, E. Yu. (2020), “Included or excluded: Minority languages in government programs texts in multi-ethnic regions of the Russian Federation”, </w:t>
      </w:r>
      <w:r w:rsidRPr="00037A90">
        <w:rPr>
          <w:rFonts w:ascii="Times New Roman" w:hAnsi="Times New Roman" w:cs="Times New Roman"/>
          <w:i/>
          <w:sz w:val="24"/>
          <w:szCs w:val="24"/>
          <w:lang w:val="en-US"/>
        </w:rPr>
        <w:t>Ars Administrandi</w:t>
      </w:r>
      <w:r w:rsidRPr="00037A90">
        <w:rPr>
          <w:rFonts w:ascii="Times New Roman" w:hAnsi="Times New Roman" w:cs="Times New Roman"/>
          <w:sz w:val="24"/>
          <w:szCs w:val="24"/>
          <w:lang w:val="en-US"/>
        </w:rPr>
        <w:t xml:space="preserve">, vol. 12, no. 4, pp. 577–594, </w:t>
      </w:r>
      <w:r w:rsidR="00054011" w:rsidRPr="00054011">
        <w:rPr>
          <w:rFonts w:ascii="Times New Roman" w:hAnsi="Times New Roman" w:cs="Times New Roman"/>
          <w:sz w:val="24"/>
          <w:szCs w:val="24"/>
          <w:lang w:val="en-US"/>
        </w:rPr>
        <w:t>https://doi.org/10.17072/2218-9173-2020-4-577-594</w:t>
      </w:r>
      <w:r w:rsidR="00054011">
        <w:rPr>
          <w:rFonts w:ascii="Times New Roman" w:hAnsi="Times New Roman" w:cs="Times New Roman"/>
          <w:sz w:val="24"/>
          <w:szCs w:val="24"/>
          <w:lang w:val="en-US"/>
        </w:rPr>
        <w:t xml:space="preserve">, </w:t>
      </w:r>
      <w:r w:rsidR="00054011" w:rsidRPr="0014052F">
        <w:rPr>
          <w:rFonts w:ascii="Times New Roman" w:hAnsi="Times New Roman" w:cs="Times New Roman"/>
          <w:sz w:val="24"/>
          <w:szCs w:val="24"/>
          <w:lang w:val="en-US"/>
        </w:rPr>
        <w:t>EDN: ITDHOT</w:t>
      </w:r>
      <w:r w:rsidR="00054011">
        <w:rPr>
          <w:rFonts w:ascii="Times New Roman" w:hAnsi="Times New Roman" w:cs="Times New Roman"/>
          <w:sz w:val="24"/>
          <w:szCs w:val="24"/>
          <w:lang w:val="en-US"/>
        </w:rPr>
        <w:t>.</w:t>
      </w:r>
    </w:p>
    <w:p w14:paraId="2CF401D7" w14:textId="2C7FA909" w:rsidR="004050AB" w:rsidRDefault="004050AB" w:rsidP="00037A90">
      <w:pPr>
        <w:spacing w:after="0" w:line="240" w:lineRule="auto"/>
        <w:ind w:firstLine="709"/>
        <w:jc w:val="both"/>
        <w:rPr>
          <w:rFonts w:ascii="Times New Roman" w:hAnsi="Times New Roman" w:cs="Times New Roman"/>
          <w:noProof/>
          <w:sz w:val="24"/>
          <w:szCs w:val="24"/>
          <w:lang w:val="en-US"/>
        </w:rPr>
      </w:pPr>
      <w:r w:rsidRPr="00037A90">
        <w:rPr>
          <w:rFonts w:ascii="Times New Roman" w:hAnsi="Times New Roman" w:cs="Times New Roman"/>
          <w:bCs/>
          <w:iCs/>
          <w:noProof/>
          <w:sz w:val="24"/>
          <w:szCs w:val="24"/>
          <w:lang w:val="en-US"/>
        </w:rPr>
        <w:t>Belić</w:t>
      </w:r>
      <w:r w:rsidR="00406FDF">
        <w:rPr>
          <w:rFonts w:ascii="Times New Roman" w:hAnsi="Times New Roman" w:cs="Times New Roman"/>
          <w:bCs/>
          <w:iCs/>
          <w:noProof/>
          <w:sz w:val="24"/>
          <w:szCs w:val="24"/>
          <w:lang w:val="en-US"/>
        </w:rPr>
        <w:t>,</w:t>
      </w:r>
      <w:r w:rsidRPr="00037A90">
        <w:rPr>
          <w:rFonts w:ascii="Times New Roman" w:hAnsi="Times New Roman" w:cs="Times New Roman"/>
          <w:bCs/>
          <w:iCs/>
          <w:noProof/>
          <w:sz w:val="24"/>
          <w:szCs w:val="24"/>
          <w:lang w:val="en-US"/>
        </w:rPr>
        <w:t xml:space="preserve"> B.</w:t>
      </w:r>
      <w:r w:rsidRPr="00037A90">
        <w:rPr>
          <w:rFonts w:ascii="Times New Roman" w:hAnsi="Times New Roman" w:cs="Times New Roman"/>
          <w:noProof/>
          <w:sz w:val="24"/>
          <w:szCs w:val="24"/>
          <w:lang w:val="en-US"/>
        </w:rPr>
        <w:t xml:space="preserve"> (2014), “</w:t>
      </w:r>
      <w:r w:rsidR="000D75CA" w:rsidRPr="00037A90">
        <w:rPr>
          <w:rFonts w:ascii="Times New Roman" w:hAnsi="Times New Roman" w:cs="Times New Roman"/>
          <w:noProof/>
          <w:sz w:val="24"/>
          <w:szCs w:val="24"/>
          <w:lang w:val="en-US"/>
        </w:rPr>
        <w:t xml:space="preserve">Linguistic Vojvodina: Embordered </w:t>
      </w:r>
      <w:r w:rsidR="000D75CA">
        <w:rPr>
          <w:rFonts w:ascii="Times New Roman" w:hAnsi="Times New Roman" w:cs="Times New Roman"/>
          <w:noProof/>
          <w:sz w:val="24"/>
          <w:szCs w:val="24"/>
          <w:lang w:val="en-US"/>
        </w:rPr>
        <w:t>f</w:t>
      </w:r>
      <w:r w:rsidR="000D75CA" w:rsidRPr="00037A90">
        <w:rPr>
          <w:rFonts w:ascii="Times New Roman" w:hAnsi="Times New Roman" w:cs="Times New Roman"/>
          <w:noProof/>
          <w:sz w:val="24"/>
          <w:szCs w:val="24"/>
          <w:lang w:val="en-US"/>
        </w:rPr>
        <w:t>rontiers</w:t>
      </w:r>
      <w:r w:rsidRPr="00037A90">
        <w:rPr>
          <w:rFonts w:ascii="Times New Roman" w:hAnsi="Times New Roman" w:cs="Times New Roman"/>
          <w:noProof/>
          <w:sz w:val="24"/>
          <w:szCs w:val="24"/>
          <w:lang w:val="en-US"/>
        </w:rPr>
        <w:t xml:space="preserve">”, </w:t>
      </w:r>
      <w:r w:rsidR="000D75CA">
        <w:rPr>
          <w:rFonts w:ascii="Times New Roman" w:hAnsi="Times New Roman" w:cs="Times New Roman"/>
          <w:noProof/>
          <w:sz w:val="24"/>
          <w:szCs w:val="24"/>
          <w:lang w:val="en-US"/>
        </w:rPr>
        <w:t xml:space="preserve">in </w:t>
      </w:r>
      <w:r w:rsidR="000D75CA" w:rsidRPr="000D75CA">
        <w:rPr>
          <w:rFonts w:ascii="Times New Roman" w:hAnsi="Times New Roman" w:cs="Times New Roman"/>
          <w:noProof/>
          <w:sz w:val="24"/>
          <w:szCs w:val="24"/>
          <w:lang w:val="en-US"/>
        </w:rPr>
        <w:t>Kamusella</w:t>
      </w:r>
      <w:r w:rsidR="000D75CA">
        <w:rPr>
          <w:rFonts w:ascii="Times New Roman" w:hAnsi="Times New Roman" w:cs="Times New Roman"/>
          <w:noProof/>
          <w:sz w:val="24"/>
          <w:szCs w:val="24"/>
          <w:lang w:val="en-US"/>
        </w:rPr>
        <w:t>, </w:t>
      </w:r>
      <w:r w:rsidR="000D75CA" w:rsidRPr="000D75CA">
        <w:rPr>
          <w:rFonts w:ascii="Times New Roman" w:hAnsi="Times New Roman" w:cs="Times New Roman"/>
          <w:noProof/>
          <w:sz w:val="24"/>
          <w:szCs w:val="24"/>
          <w:lang w:val="en-US"/>
        </w:rPr>
        <w:t>T</w:t>
      </w:r>
      <w:r w:rsidR="000D75CA">
        <w:rPr>
          <w:rFonts w:ascii="Times New Roman" w:hAnsi="Times New Roman" w:cs="Times New Roman"/>
          <w:noProof/>
          <w:sz w:val="24"/>
          <w:szCs w:val="24"/>
          <w:lang w:val="en-US"/>
        </w:rPr>
        <w:t>.</w:t>
      </w:r>
      <w:r w:rsidR="000D75CA" w:rsidRPr="000D75CA">
        <w:rPr>
          <w:rFonts w:ascii="Times New Roman" w:hAnsi="Times New Roman" w:cs="Times New Roman"/>
          <w:noProof/>
          <w:sz w:val="24"/>
          <w:szCs w:val="24"/>
          <w:lang w:val="en-US"/>
        </w:rPr>
        <w:t xml:space="preserve"> </w:t>
      </w:r>
      <w:r w:rsidR="000D75CA">
        <w:rPr>
          <w:rFonts w:ascii="Times New Roman" w:hAnsi="Times New Roman" w:cs="Times New Roman"/>
          <w:noProof/>
          <w:sz w:val="24"/>
          <w:szCs w:val="24"/>
          <w:lang w:val="en-US"/>
        </w:rPr>
        <w:t>and </w:t>
      </w:r>
      <w:r w:rsidR="000D75CA" w:rsidRPr="000D75CA">
        <w:rPr>
          <w:rFonts w:ascii="Times New Roman" w:hAnsi="Times New Roman" w:cs="Times New Roman"/>
          <w:noProof/>
          <w:sz w:val="24"/>
          <w:szCs w:val="24"/>
          <w:lang w:val="en-US"/>
        </w:rPr>
        <w:t>Nomachi</w:t>
      </w:r>
      <w:r w:rsidR="00B71E47">
        <w:rPr>
          <w:rFonts w:ascii="Times New Roman" w:hAnsi="Times New Roman" w:cs="Times New Roman"/>
          <w:noProof/>
          <w:sz w:val="24"/>
          <w:szCs w:val="24"/>
          <w:lang w:val="en-US"/>
        </w:rPr>
        <w:t>,</w:t>
      </w:r>
      <w:r w:rsidR="000D75CA">
        <w:rPr>
          <w:rFonts w:ascii="Times New Roman" w:hAnsi="Times New Roman" w:cs="Times New Roman"/>
          <w:noProof/>
          <w:sz w:val="24"/>
          <w:szCs w:val="24"/>
          <w:lang w:val="en-US"/>
        </w:rPr>
        <w:t xml:space="preserve"> </w:t>
      </w:r>
      <w:r w:rsidR="00B71E47" w:rsidRPr="000D75CA">
        <w:rPr>
          <w:rFonts w:ascii="Times New Roman" w:hAnsi="Times New Roman" w:cs="Times New Roman"/>
          <w:noProof/>
          <w:sz w:val="24"/>
          <w:szCs w:val="24"/>
          <w:lang w:val="en-US"/>
        </w:rPr>
        <w:t>M</w:t>
      </w:r>
      <w:r w:rsidR="00B71E47">
        <w:rPr>
          <w:rFonts w:ascii="Times New Roman" w:hAnsi="Times New Roman" w:cs="Times New Roman"/>
          <w:noProof/>
          <w:sz w:val="24"/>
          <w:szCs w:val="24"/>
          <w:lang w:val="en-US"/>
        </w:rPr>
        <w:t>.</w:t>
      </w:r>
      <w:r w:rsidR="00B71E47" w:rsidRPr="000D75CA">
        <w:rPr>
          <w:rFonts w:ascii="Times New Roman" w:hAnsi="Times New Roman" w:cs="Times New Roman"/>
          <w:noProof/>
          <w:sz w:val="24"/>
          <w:szCs w:val="24"/>
          <w:lang w:val="en-US"/>
        </w:rPr>
        <w:t xml:space="preserve"> </w:t>
      </w:r>
      <w:r w:rsidR="000D75CA">
        <w:rPr>
          <w:rFonts w:ascii="Times New Roman" w:hAnsi="Times New Roman" w:cs="Times New Roman"/>
          <w:noProof/>
          <w:sz w:val="24"/>
          <w:szCs w:val="24"/>
          <w:lang w:val="en-US"/>
        </w:rPr>
        <w:t>(eds.),</w:t>
      </w:r>
      <w:r w:rsidR="000D75CA" w:rsidRPr="000D75CA">
        <w:rPr>
          <w:rFonts w:ascii="Times New Roman" w:hAnsi="Times New Roman" w:cs="Times New Roman"/>
          <w:i/>
          <w:iCs/>
          <w:noProof/>
          <w:sz w:val="24"/>
          <w:szCs w:val="24"/>
          <w:lang w:val="en-US"/>
        </w:rPr>
        <w:t xml:space="preserve"> The multilingual society Vojvodina: Intersecting borders, cultures and</w:t>
      </w:r>
      <w:r w:rsidR="00B71E47">
        <w:rPr>
          <w:rFonts w:ascii="Times New Roman" w:hAnsi="Times New Roman" w:cs="Times New Roman"/>
          <w:i/>
          <w:iCs/>
          <w:noProof/>
          <w:sz w:val="24"/>
          <w:szCs w:val="24"/>
          <w:lang w:val="en-US"/>
        </w:rPr>
        <w:t> </w:t>
      </w:r>
      <w:r w:rsidR="000D75CA" w:rsidRPr="000D75CA">
        <w:rPr>
          <w:rFonts w:ascii="Times New Roman" w:hAnsi="Times New Roman" w:cs="Times New Roman"/>
          <w:i/>
          <w:iCs/>
          <w:noProof/>
          <w:sz w:val="24"/>
          <w:szCs w:val="24"/>
          <w:lang w:val="en-US"/>
        </w:rPr>
        <w:t>identites</w:t>
      </w:r>
      <w:r w:rsidRPr="00037A90">
        <w:rPr>
          <w:rFonts w:ascii="Times New Roman" w:hAnsi="Times New Roman" w:cs="Times New Roman"/>
          <w:noProof/>
          <w:sz w:val="24"/>
          <w:szCs w:val="24"/>
          <w:lang w:val="en-US"/>
        </w:rPr>
        <w:t xml:space="preserve">, </w:t>
      </w:r>
      <w:r w:rsidR="00B71E47" w:rsidRPr="000D75CA">
        <w:rPr>
          <w:rFonts w:ascii="Times New Roman" w:hAnsi="Times New Roman" w:cs="Times New Roman"/>
          <w:noProof/>
          <w:sz w:val="24"/>
          <w:szCs w:val="24"/>
          <w:lang w:val="en-US"/>
        </w:rPr>
        <w:t>Slavic Research Center, Hokkaido University</w:t>
      </w:r>
      <w:r w:rsidR="00B71E47">
        <w:rPr>
          <w:rFonts w:ascii="Times New Roman" w:hAnsi="Times New Roman" w:cs="Times New Roman"/>
          <w:noProof/>
          <w:sz w:val="24"/>
          <w:szCs w:val="24"/>
          <w:lang w:val="en-US"/>
        </w:rPr>
        <w:t>,</w:t>
      </w:r>
      <w:r w:rsidR="00B71E47" w:rsidRPr="00037A90">
        <w:rPr>
          <w:rFonts w:ascii="Times New Roman" w:hAnsi="Times New Roman" w:cs="Times New Roman"/>
          <w:noProof/>
          <w:sz w:val="24"/>
          <w:szCs w:val="24"/>
          <w:lang w:val="en-US"/>
        </w:rPr>
        <w:t xml:space="preserve"> </w:t>
      </w:r>
      <w:r w:rsidRPr="00037A90">
        <w:rPr>
          <w:rFonts w:ascii="Times New Roman" w:hAnsi="Times New Roman" w:cs="Times New Roman"/>
          <w:noProof/>
          <w:sz w:val="24"/>
          <w:szCs w:val="24"/>
          <w:lang w:val="en-US"/>
        </w:rPr>
        <w:t>Sapporo</w:t>
      </w:r>
      <w:r w:rsidR="00B71E47">
        <w:rPr>
          <w:rFonts w:ascii="Times New Roman" w:hAnsi="Times New Roman" w:cs="Times New Roman"/>
          <w:noProof/>
          <w:sz w:val="24"/>
          <w:szCs w:val="24"/>
          <w:lang w:val="en-US"/>
        </w:rPr>
        <w:t>, Japan, pp. 1–23</w:t>
      </w:r>
      <w:r w:rsidRPr="00037A90">
        <w:rPr>
          <w:rFonts w:ascii="Times New Roman" w:hAnsi="Times New Roman" w:cs="Times New Roman"/>
          <w:noProof/>
          <w:sz w:val="24"/>
          <w:szCs w:val="24"/>
          <w:lang w:val="en-US"/>
        </w:rPr>
        <w:t>.</w:t>
      </w:r>
    </w:p>
    <w:p w14:paraId="40411EDD" w14:textId="7330853A" w:rsidR="007A275B" w:rsidRPr="00037A90" w:rsidRDefault="007A275B"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lastRenderedPageBreak/>
        <w:t xml:space="preserve">Beretka, K. (2020), “Fluid </w:t>
      </w:r>
      <w:r w:rsidR="000863F0" w:rsidRPr="00037A90">
        <w:rPr>
          <w:rFonts w:ascii="Times New Roman" w:hAnsi="Times New Roman" w:cs="Times New Roman"/>
          <w:sz w:val="24"/>
          <w:szCs w:val="24"/>
          <w:lang w:val="en-US"/>
        </w:rPr>
        <w:t>borders of national-cultural autonomy</w:t>
      </w:r>
      <w:r w:rsidRPr="00037A90">
        <w:rPr>
          <w:rFonts w:ascii="Times New Roman" w:hAnsi="Times New Roman" w:cs="Times New Roman"/>
          <w:sz w:val="24"/>
          <w:szCs w:val="24"/>
          <w:lang w:val="en-US"/>
        </w:rPr>
        <w:t>: The legal status of</w:t>
      </w:r>
      <w:r w:rsidR="00B01B12">
        <w:rPr>
          <w:rFonts w:ascii="Times New Roman" w:hAnsi="Times New Roman" w:cs="Times New Roman"/>
          <w:sz w:val="24"/>
          <w:szCs w:val="24"/>
          <w:lang w:val="en-US"/>
        </w:rPr>
        <w:t> </w:t>
      </w:r>
      <w:r w:rsidRPr="00037A90">
        <w:rPr>
          <w:rFonts w:ascii="Times New Roman" w:hAnsi="Times New Roman" w:cs="Times New Roman"/>
          <w:sz w:val="24"/>
          <w:szCs w:val="24"/>
          <w:lang w:val="en-US"/>
        </w:rPr>
        <w:t xml:space="preserve">national minority councils in Serbia”, </w:t>
      </w:r>
      <w:r w:rsidRPr="00037A90">
        <w:rPr>
          <w:rFonts w:ascii="Times New Roman" w:hAnsi="Times New Roman" w:cs="Times New Roman"/>
          <w:i/>
          <w:sz w:val="24"/>
          <w:szCs w:val="24"/>
          <w:lang w:val="en-US"/>
        </w:rPr>
        <w:t>Nationalities Papers</w:t>
      </w:r>
      <w:r w:rsidRPr="00037A90">
        <w:rPr>
          <w:rFonts w:ascii="Times New Roman" w:hAnsi="Times New Roman" w:cs="Times New Roman"/>
          <w:sz w:val="24"/>
          <w:szCs w:val="24"/>
          <w:lang w:val="en-US"/>
        </w:rPr>
        <w:t>, vol. 48, no. 2, pp. 273–288, https://doi.org/ 10.1017/nps.2018.64.</w:t>
      </w:r>
    </w:p>
    <w:p w14:paraId="0271AE5C" w14:textId="3B6C5DF1" w:rsidR="00012329" w:rsidRPr="00037A90" w:rsidRDefault="00514B9A"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Carla</w:t>
      </w:r>
      <w:r w:rsidR="00012329" w:rsidRPr="00037A90">
        <w:rPr>
          <w:rFonts w:ascii="Times New Roman" w:hAnsi="Times New Roman" w:cs="Times New Roman"/>
          <w:sz w:val="24"/>
          <w:szCs w:val="24"/>
          <w:lang w:val="en-US"/>
        </w:rPr>
        <w:t>,</w:t>
      </w:r>
      <w:r w:rsidRPr="00037A90">
        <w:rPr>
          <w:rFonts w:ascii="Times New Roman" w:hAnsi="Times New Roman" w:cs="Times New Roman"/>
          <w:sz w:val="24"/>
          <w:szCs w:val="24"/>
          <w:lang w:val="en-US"/>
        </w:rPr>
        <w:t xml:space="preserve"> A. (2007), “</w:t>
      </w:r>
      <w:r w:rsidR="00012329" w:rsidRPr="00037A90">
        <w:rPr>
          <w:rFonts w:ascii="Times New Roman" w:hAnsi="Times New Roman" w:cs="Times New Roman"/>
          <w:sz w:val="24"/>
          <w:szCs w:val="24"/>
          <w:lang w:val="en-US"/>
        </w:rPr>
        <w:t>Living apart in the same room: Analysis of the management of linguistic diversity in Bolzano</w:t>
      </w:r>
      <w:r w:rsidRPr="00037A90">
        <w:rPr>
          <w:rFonts w:ascii="Times New Roman" w:hAnsi="Times New Roman" w:cs="Times New Roman"/>
          <w:sz w:val="24"/>
          <w:szCs w:val="24"/>
          <w:lang w:val="en-US"/>
        </w:rPr>
        <w:t xml:space="preserve">”, </w:t>
      </w:r>
      <w:r w:rsidRPr="00037A90">
        <w:rPr>
          <w:rFonts w:ascii="Times New Roman" w:hAnsi="Times New Roman" w:cs="Times New Roman"/>
          <w:i/>
          <w:iCs/>
          <w:sz w:val="24"/>
          <w:szCs w:val="24"/>
          <w:lang w:val="en-US"/>
        </w:rPr>
        <w:t>Ethnopolitics</w:t>
      </w:r>
      <w:r w:rsidRPr="00037A90">
        <w:rPr>
          <w:rFonts w:ascii="Times New Roman" w:hAnsi="Times New Roman" w:cs="Times New Roman"/>
          <w:sz w:val="24"/>
          <w:szCs w:val="24"/>
          <w:lang w:val="en-US"/>
        </w:rPr>
        <w:t>, vol.</w:t>
      </w:r>
      <w:r w:rsidR="00012329" w:rsidRPr="00037A90">
        <w:rPr>
          <w:rFonts w:ascii="Times New Roman" w:hAnsi="Times New Roman" w:cs="Times New Roman"/>
          <w:sz w:val="24"/>
          <w:szCs w:val="24"/>
          <w:lang w:val="en-US"/>
        </w:rPr>
        <w:t> </w:t>
      </w:r>
      <w:r w:rsidRPr="00037A90">
        <w:rPr>
          <w:rFonts w:ascii="Times New Roman" w:hAnsi="Times New Roman" w:cs="Times New Roman"/>
          <w:sz w:val="24"/>
          <w:szCs w:val="24"/>
          <w:lang w:val="en-US"/>
        </w:rPr>
        <w:t>6, no.</w:t>
      </w:r>
      <w:r w:rsidR="00012329" w:rsidRPr="00037A90">
        <w:rPr>
          <w:rFonts w:ascii="Times New Roman" w:hAnsi="Times New Roman" w:cs="Times New Roman"/>
          <w:sz w:val="24"/>
          <w:szCs w:val="24"/>
          <w:lang w:val="en-US"/>
        </w:rPr>
        <w:t> </w:t>
      </w:r>
      <w:r w:rsidRPr="00037A90">
        <w:rPr>
          <w:rFonts w:ascii="Times New Roman" w:hAnsi="Times New Roman" w:cs="Times New Roman"/>
          <w:sz w:val="24"/>
          <w:szCs w:val="24"/>
          <w:lang w:val="en-US"/>
        </w:rPr>
        <w:t>2, pp.</w:t>
      </w:r>
      <w:r w:rsidR="00012329" w:rsidRPr="00037A90">
        <w:rPr>
          <w:rFonts w:ascii="Times New Roman" w:hAnsi="Times New Roman" w:cs="Times New Roman"/>
          <w:sz w:val="24"/>
          <w:szCs w:val="24"/>
          <w:lang w:val="en-US"/>
        </w:rPr>
        <w:t> </w:t>
      </w:r>
      <w:r w:rsidRPr="00037A90">
        <w:rPr>
          <w:rFonts w:ascii="Times New Roman" w:hAnsi="Times New Roman" w:cs="Times New Roman"/>
          <w:sz w:val="24"/>
          <w:szCs w:val="24"/>
          <w:lang w:val="en-US"/>
        </w:rPr>
        <w:t>285–313</w:t>
      </w:r>
      <w:r w:rsidR="00012329" w:rsidRPr="00037A90">
        <w:rPr>
          <w:rFonts w:ascii="Times New Roman" w:hAnsi="Times New Roman" w:cs="Times New Roman"/>
          <w:sz w:val="24"/>
          <w:szCs w:val="24"/>
          <w:lang w:val="en-US"/>
        </w:rPr>
        <w:t>, https://doi.org/10.1080/17449050701345041.</w:t>
      </w:r>
    </w:p>
    <w:p w14:paraId="1D49E0F9" w14:textId="256EACDF" w:rsidR="007A275B" w:rsidRPr="00037A90" w:rsidRDefault="007A275B" w:rsidP="00037A90">
      <w:pPr>
        <w:spacing w:after="0" w:line="240" w:lineRule="auto"/>
        <w:ind w:firstLine="709"/>
        <w:jc w:val="both"/>
        <w:rPr>
          <w:rFonts w:ascii="Times New Roman" w:hAnsi="Times New Roman" w:cs="Times New Roman"/>
          <w:sz w:val="24"/>
          <w:szCs w:val="24"/>
          <w:shd w:val="clear" w:color="auto" w:fill="FFFFFF"/>
          <w:lang w:val="en-US"/>
        </w:rPr>
      </w:pPr>
      <w:r w:rsidRPr="00037A90">
        <w:rPr>
          <w:rFonts w:ascii="Times New Roman" w:hAnsi="Times New Roman" w:cs="Times New Roman"/>
          <w:sz w:val="24"/>
          <w:szCs w:val="24"/>
          <w:shd w:val="clear" w:color="auto" w:fill="FFFFFF"/>
          <w:lang w:val="en-US"/>
        </w:rPr>
        <w:t xml:space="preserve">Dandoy, R. (2010), “Ethno-regionalist parties in Europe: A typology, </w:t>
      </w:r>
      <w:r w:rsidRPr="00037A90">
        <w:rPr>
          <w:rFonts w:ascii="Times New Roman" w:hAnsi="Times New Roman" w:cs="Times New Roman"/>
          <w:i/>
          <w:sz w:val="24"/>
          <w:szCs w:val="24"/>
          <w:shd w:val="clear" w:color="auto" w:fill="FFFFFF"/>
          <w:lang w:val="en-US"/>
        </w:rPr>
        <w:t>Perspectives on</w:t>
      </w:r>
      <w:r w:rsidR="000863F0">
        <w:rPr>
          <w:rFonts w:ascii="Times New Roman" w:hAnsi="Times New Roman" w:cs="Times New Roman"/>
          <w:i/>
          <w:sz w:val="24"/>
          <w:szCs w:val="24"/>
          <w:shd w:val="clear" w:color="auto" w:fill="FFFFFF"/>
          <w:lang w:val="en-US"/>
        </w:rPr>
        <w:t> </w:t>
      </w:r>
      <w:r w:rsidRPr="00037A90">
        <w:rPr>
          <w:rFonts w:ascii="Times New Roman" w:hAnsi="Times New Roman" w:cs="Times New Roman"/>
          <w:i/>
          <w:sz w:val="24"/>
          <w:szCs w:val="24"/>
          <w:shd w:val="clear" w:color="auto" w:fill="FFFFFF"/>
          <w:lang w:val="en-US"/>
        </w:rPr>
        <w:t>Federalism</w:t>
      </w:r>
      <w:r w:rsidRPr="00037A90">
        <w:rPr>
          <w:rFonts w:ascii="Times New Roman" w:hAnsi="Times New Roman" w:cs="Times New Roman"/>
          <w:sz w:val="24"/>
          <w:szCs w:val="24"/>
          <w:shd w:val="clear" w:color="auto" w:fill="FFFFFF"/>
          <w:lang w:val="en-US"/>
        </w:rPr>
        <w:t>, vol. 2, no. 2, pp. 194</w:t>
      </w:r>
      <w:r w:rsidRPr="00037A90">
        <w:rPr>
          <w:rFonts w:ascii="Times New Roman" w:hAnsi="Times New Roman" w:cs="Times New Roman"/>
          <w:sz w:val="24"/>
          <w:szCs w:val="24"/>
          <w:lang w:val="en-US"/>
        </w:rPr>
        <w:t>–</w:t>
      </w:r>
      <w:r w:rsidRPr="00037A90">
        <w:rPr>
          <w:rFonts w:ascii="Times New Roman" w:hAnsi="Times New Roman" w:cs="Times New Roman"/>
          <w:sz w:val="24"/>
          <w:szCs w:val="24"/>
          <w:shd w:val="clear" w:color="auto" w:fill="FFFFFF"/>
          <w:lang w:val="en-US"/>
        </w:rPr>
        <w:t xml:space="preserve">220. </w:t>
      </w:r>
    </w:p>
    <w:p w14:paraId="36487E62" w14:textId="77777777" w:rsidR="007A275B" w:rsidRPr="00037A90" w:rsidRDefault="007A275B"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sz w:val="24"/>
          <w:szCs w:val="24"/>
          <w:lang w:val="en-US"/>
        </w:rPr>
        <w:t>Hooghe</w:t>
      </w:r>
      <w:proofErr w:type="spellEnd"/>
      <w:r w:rsidRPr="00037A90">
        <w:rPr>
          <w:rFonts w:ascii="Times New Roman" w:hAnsi="Times New Roman" w:cs="Times New Roman"/>
          <w:sz w:val="24"/>
          <w:szCs w:val="24"/>
          <w:lang w:val="en-US"/>
        </w:rPr>
        <w:t xml:space="preserve">, L. and Marks, G. (2001), </w:t>
      </w:r>
      <w:proofErr w:type="gramStart"/>
      <w:r w:rsidRPr="00037A90">
        <w:rPr>
          <w:rFonts w:ascii="Times New Roman" w:hAnsi="Times New Roman" w:cs="Times New Roman"/>
          <w:i/>
          <w:sz w:val="24"/>
          <w:szCs w:val="24"/>
          <w:lang w:val="en-US"/>
        </w:rPr>
        <w:t>Multi-level</w:t>
      </w:r>
      <w:proofErr w:type="gramEnd"/>
      <w:r w:rsidRPr="00037A90">
        <w:rPr>
          <w:rFonts w:ascii="Times New Roman" w:hAnsi="Times New Roman" w:cs="Times New Roman"/>
          <w:i/>
          <w:sz w:val="24"/>
          <w:szCs w:val="24"/>
          <w:lang w:val="en-US"/>
        </w:rPr>
        <w:t xml:space="preserve"> governance and European integration,</w:t>
      </w:r>
      <w:r w:rsidRPr="00037A90">
        <w:rPr>
          <w:rFonts w:ascii="Times New Roman" w:hAnsi="Times New Roman" w:cs="Times New Roman"/>
          <w:sz w:val="24"/>
          <w:szCs w:val="24"/>
          <w:lang w:val="en-US"/>
        </w:rPr>
        <w:t xml:space="preserve"> Rowman &amp; Littlefield, Lanham, MD, US.</w:t>
      </w:r>
    </w:p>
    <w:p w14:paraId="16254BD9" w14:textId="38847E42" w:rsidR="007A275B" w:rsidRPr="00037A90" w:rsidRDefault="007A275B"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sz w:val="24"/>
          <w:szCs w:val="24"/>
          <w:lang w:val="en-US"/>
        </w:rPr>
        <w:t>Hooghe</w:t>
      </w:r>
      <w:proofErr w:type="spellEnd"/>
      <w:r w:rsidRPr="00037A90">
        <w:rPr>
          <w:rFonts w:ascii="Times New Roman" w:hAnsi="Times New Roman" w:cs="Times New Roman"/>
          <w:sz w:val="24"/>
          <w:szCs w:val="24"/>
          <w:lang w:val="en-US"/>
        </w:rPr>
        <w:t>, L., Marks, G., Schakel</w:t>
      </w:r>
      <w:r w:rsidR="00406FDF">
        <w:rPr>
          <w:rFonts w:ascii="Times New Roman" w:hAnsi="Times New Roman" w:cs="Times New Roman"/>
          <w:sz w:val="24"/>
          <w:szCs w:val="24"/>
          <w:lang w:val="en-US"/>
        </w:rPr>
        <w:t>,</w:t>
      </w:r>
      <w:r w:rsidRPr="00037A90">
        <w:rPr>
          <w:rFonts w:ascii="Times New Roman" w:hAnsi="Times New Roman" w:cs="Times New Roman"/>
          <w:sz w:val="24"/>
          <w:szCs w:val="24"/>
          <w:lang w:val="en-US"/>
        </w:rPr>
        <w:t xml:space="preserve"> A. et al. (2016), </w:t>
      </w:r>
      <w:r w:rsidRPr="00037A90">
        <w:rPr>
          <w:rFonts w:ascii="Times New Roman" w:hAnsi="Times New Roman" w:cs="Times New Roman"/>
          <w:i/>
          <w:sz w:val="24"/>
          <w:szCs w:val="24"/>
          <w:lang w:val="en-US"/>
        </w:rPr>
        <w:t>Measuring regional authority. A </w:t>
      </w:r>
      <w:proofErr w:type="spellStart"/>
      <w:r w:rsidRPr="00037A90">
        <w:rPr>
          <w:rFonts w:ascii="Times New Roman" w:hAnsi="Times New Roman" w:cs="Times New Roman"/>
          <w:i/>
          <w:sz w:val="24"/>
          <w:szCs w:val="24"/>
          <w:lang w:val="en-US"/>
        </w:rPr>
        <w:t>postfunctionalist</w:t>
      </w:r>
      <w:proofErr w:type="spellEnd"/>
      <w:r w:rsidRPr="00037A90">
        <w:rPr>
          <w:rFonts w:ascii="Times New Roman" w:hAnsi="Times New Roman" w:cs="Times New Roman"/>
          <w:i/>
          <w:sz w:val="24"/>
          <w:szCs w:val="24"/>
          <w:lang w:val="en-US"/>
        </w:rPr>
        <w:t xml:space="preserve"> theory of governance, vol. </w:t>
      </w:r>
      <w:r w:rsidRPr="00037A90">
        <w:rPr>
          <w:rFonts w:ascii="Times New Roman" w:hAnsi="Times New Roman" w:cs="Times New Roman"/>
          <w:i/>
          <w:iCs/>
          <w:sz w:val="24"/>
          <w:szCs w:val="24"/>
          <w:lang w:val="en-US"/>
        </w:rPr>
        <w:t>I</w:t>
      </w:r>
      <w:r w:rsidRPr="00037A90">
        <w:rPr>
          <w:rFonts w:ascii="Times New Roman" w:hAnsi="Times New Roman" w:cs="Times New Roman"/>
          <w:iCs/>
          <w:sz w:val="24"/>
          <w:szCs w:val="24"/>
          <w:lang w:val="en-US"/>
        </w:rPr>
        <w:t>,</w:t>
      </w:r>
      <w:r w:rsidRPr="00037A90">
        <w:rPr>
          <w:rFonts w:ascii="Times New Roman" w:hAnsi="Times New Roman" w:cs="Times New Roman"/>
          <w:sz w:val="24"/>
          <w:szCs w:val="24"/>
          <w:lang w:val="en-US"/>
        </w:rPr>
        <w:t xml:space="preserve"> Oxford University Press, Oxford, UK.</w:t>
      </w:r>
    </w:p>
    <w:p w14:paraId="2FDB79EE" w14:textId="5C987234" w:rsidR="007A275B" w:rsidRPr="00037A90" w:rsidRDefault="007A275B"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sz w:val="24"/>
          <w:szCs w:val="24"/>
          <w:lang w:val="en-US"/>
        </w:rPr>
        <w:t>Korhecz</w:t>
      </w:r>
      <w:proofErr w:type="spellEnd"/>
      <w:r w:rsidRPr="00037A90">
        <w:rPr>
          <w:rFonts w:ascii="Times New Roman" w:hAnsi="Times New Roman" w:cs="Times New Roman"/>
          <w:sz w:val="24"/>
          <w:szCs w:val="24"/>
          <w:lang w:val="en-US"/>
        </w:rPr>
        <w:t xml:space="preserve">, T. (2019), “Evolving legal framework and history of national minority councils in Serbia”, </w:t>
      </w:r>
      <w:r w:rsidRPr="00037A90">
        <w:rPr>
          <w:rFonts w:ascii="Times New Roman" w:hAnsi="Times New Roman" w:cs="Times New Roman"/>
          <w:i/>
          <w:sz w:val="24"/>
          <w:szCs w:val="24"/>
          <w:lang w:val="en-US"/>
        </w:rPr>
        <w:t xml:space="preserve">International Journal </w:t>
      </w:r>
      <w:r w:rsidR="000863F0">
        <w:rPr>
          <w:rFonts w:ascii="Times New Roman" w:hAnsi="Times New Roman" w:cs="Times New Roman"/>
          <w:i/>
          <w:sz w:val="24"/>
          <w:szCs w:val="24"/>
          <w:lang w:val="en-US"/>
        </w:rPr>
        <w:t xml:space="preserve">of </w:t>
      </w:r>
      <w:r w:rsidRPr="00037A90">
        <w:rPr>
          <w:rFonts w:ascii="Times New Roman" w:hAnsi="Times New Roman" w:cs="Times New Roman"/>
          <w:i/>
          <w:sz w:val="24"/>
          <w:szCs w:val="24"/>
          <w:lang w:val="en-US"/>
        </w:rPr>
        <w:t xml:space="preserve">Public </w:t>
      </w:r>
      <w:r w:rsidR="00B01B12">
        <w:rPr>
          <w:rFonts w:ascii="Times New Roman" w:hAnsi="Times New Roman" w:cs="Times New Roman"/>
          <w:i/>
          <w:sz w:val="24"/>
          <w:szCs w:val="24"/>
          <w:lang w:val="en-US"/>
        </w:rPr>
        <w:t xml:space="preserve">of </w:t>
      </w:r>
      <w:r w:rsidRPr="00037A90">
        <w:rPr>
          <w:rFonts w:ascii="Times New Roman" w:hAnsi="Times New Roman" w:cs="Times New Roman"/>
          <w:i/>
          <w:sz w:val="24"/>
          <w:szCs w:val="24"/>
          <w:lang w:val="en-US"/>
        </w:rPr>
        <w:t>Law and Policy</w:t>
      </w:r>
      <w:r w:rsidRPr="00037A90">
        <w:rPr>
          <w:rFonts w:ascii="Times New Roman" w:hAnsi="Times New Roman" w:cs="Times New Roman"/>
          <w:sz w:val="24"/>
          <w:szCs w:val="24"/>
          <w:lang w:val="en-US"/>
        </w:rPr>
        <w:t>, vol. 6, no. 2, pp. 116–137, https://doi.org/10.1504/IJPLAP.2019.097538.</w:t>
      </w:r>
    </w:p>
    <w:p w14:paraId="11E17ED9" w14:textId="2462F1D8" w:rsidR="007A275B" w:rsidRPr="00037A90" w:rsidRDefault="007A275B"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Liu, A. (201</w:t>
      </w:r>
      <w:r w:rsidR="004050AB" w:rsidRPr="00037A90">
        <w:rPr>
          <w:rFonts w:ascii="Times New Roman" w:hAnsi="Times New Roman" w:cs="Times New Roman"/>
          <w:sz w:val="24"/>
          <w:szCs w:val="24"/>
          <w:lang w:val="en-US"/>
        </w:rPr>
        <w:t>6</w:t>
      </w:r>
      <w:r w:rsidRPr="00037A90">
        <w:rPr>
          <w:rFonts w:ascii="Times New Roman" w:hAnsi="Times New Roman" w:cs="Times New Roman"/>
          <w:sz w:val="24"/>
          <w:szCs w:val="24"/>
          <w:lang w:val="en-US"/>
        </w:rPr>
        <w:t>), “Democracy and minority language recognition: Tyranny of the majority and</w:t>
      </w:r>
      <w:r w:rsidR="000863F0">
        <w:rPr>
          <w:rFonts w:ascii="Times New Roman" w:hAnsi="Times New Roman" w:cs="Times New Roman"/>
          <w:sz w:val="24"/>
          <w:szCs w:val="24"/>
          <w:lang w:val="en-US"/>
        </w:rPr>
        <w:t> </w:t>
      </w:r>
      <w:r w:rsidRPr="00037A90">
        <w:rPr>
          <w:rFonts w:ascii="Times New Roman" w:hAnsi="Times New Roman" w:cs="Times New Roman"/>
          <w:sz w:val="24"/>
          <w:szCs w:val="24"/>
          <w:lang w:val="en-US"/>
        </w:rPr>
        <w:t xml:space="preserve">the conditional effects of group size”, </w:t>
      </w:r>
      <w:r w:rsidRPr="00037A90">
        <w:rPr>
          <w:rFonts w:ascii="Times New Roman" w:hAnsi="Times New Roman" w:cs="Times New Roman"/>
          <w:i/>
          <w:sz w:val="24"/>
          <w:szCs w:val="24"/>
          <w:lang w:val="en-US"/>
        </w:rPr>
        <w:t>Democratization</w:t>
      </w:r>
      <w:r w:rsidRPr="00037A90">
        <w:rPr>
          <w:rFonts w:ascii="Times New Roman" w:hAnsi="Times New Roman" w:cs="Times New Roman"/>
          <w:sz w:val="24"/>
          <w:szCs w:val="24"/>
          <w:lang w:val="en-US"/>
        </w:rPr>
        <w:t>, vol. 24, no. 3, pp. 544–565, https: //doi.org/10.1080/13510347.2016.1245292.</w:t>
      </w:r>
    </w:p>
    <w:p w14:paraId="5688D5E8" w14:textId="2A6C1C2F" w:rsidR="00B83160" w:rsidRPr="000863F0" w:rsidRDefault="00B83160"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Liu</w:t>
      </w:r>
      <w:r w:rsidR="000863F0">
        <w:rPr>
          <w:rFonts w:ascii="Times New Roman" w:hAnsi="Times New Roman" w:cs="Times New Roman"/>
          <w:sz w:val="24"/>
          <w:szCs w:val="24"/>
          <w:lang w:val="en-US"/>
        </w:rPr>
        <w:t>,</w:t>
      </w:r>
      <w:r w:rsidRPr="00037A90">
        <w:rPr>
          <w:rFonts w:ascii="Times New Roman" w:hAnsi="Times New Roman" w:cs="Times New Roman"/>
          <w:sz w:val="24"/>
          <w:szCs w:val="24"/>
          <w:lang w:val="en-US"/>
        </w:rPr>
        <w:t xml:space="preserve"> A. (2015), </w:t>
      </w:r>
      <w:r w:rsidRPr="00037A90">
        <w:rPr>
          <w:rFonts w:ascii="Times New Roman" w:hAnsi="Times New Roman" w:cs="Times New Roman"/>
          <w:i/>
          <w:iCs/>
          <w:sz w:val="24"/>
          <w:szCs w:val="24"/>
          <w:lang w:val="en-US"/>
        </w:rPr>
        <w:t xml:space="preserve">Standardizing diversity: </w:t>
      </w:r>
      <w:r w:rsidR="000863F0">
        <w:rPr>
          <w:rFonts w:ascii="Times New Roman" w:hAnsi="Times New Roman" w:cs="Times New Roman"/>
          <w:i/>
          <w:iCs/>
          <w:sz w:val="24"/>
          <w:szCs w:val="24"/>
          <w:lang w:val="en-US"/>
        </w:rPr>
        <w:t>T</w:t>
      </w:r>
      <w:r w:rsidRPr="00037A90">
        <w:rPr>
          <w:rFonts w:ascii="Times New Roman" w:hAnsi="Times New Roman" w:cs="Times New Roman"/>
          <w:i/>
          <w:iCs/>
          <w:sz w:val="24"/>
          <w:szCs w:val="24"/>
          <w:lang w:val="en-US"/>
        </w:rPr>
        <w:t>he political economy of language regimes</w:t>
      </w:r>
      <w:r w:rsidR="000863F0">
        <w:rPr>
          <w:rFonts w:ascii="Times New Roman" w:hAnsi="Times New Roman" w:cs="Times New Roman"/>
          <w:sz w:val="24"/>
          <w:szCs w:val="24"/>
          <w:lang w:val="en-US"/>
        </w:rPr>
        <w:t xml:space="preserve">, </w:t>
      </w:r>
      <w:r w:rsidR="000863F0" w:rsidRPr="00037A90">
        <w:rPr>
          <w:rFonts w:ascii="Times New Roman" w:hAnsi="Times New Roman" w:cs="Times New Roman"/>
          <w:sz w:val="24"/>
          <w:szCs w:val="24"/>
          <w:lang w:val="en-US"/>
        </w:rPr>
        <w:t>University of Pennsylvania Press</w:t>
      </w:r>
      <w:r w:rsidR="000863F0">
        <w:rPr>
          <w:rFonts w:ascii="Times New Roman" w:hAnsi="Times New Roman" w:cs="Times New Roman"/>
          <w:sz w:val="24"/>
          <w:szCs w:val="24"/>
          <w:lang w:val="en-US"/>
        </w:rPr>
        <w:t>,</w:t>
      </w:r>
      <w:r w:rsidR="000863F0" w:rsidRPr="00037A90">
        <w:rPr>
          <w:rFonts w:ascii="Times New Roman" w:hAnsi="Times New Roman" w:cs="Times New Roman"/>
          <w:sz w:val="24"/>
          <w:szCs w:val="24"/>
          <w:lang w:val="en-US"/>
        </w:rPr>
        <w:t xml:space="preserve"> </w:t>
      </w:r>
      <w:r w:rsidRPr="00037A90">
        <w:rPr>
          <w:rFonts w:ascii="Times New Roman" w:hAnsi="Times New Roman" w:cs="Times New Roman"/>
          <w:sz w:val="24"/>
          <w:szCs w:val="24"/>
          <w:lang w:val="en-US"/>
        </w:rPr>
        <w:t>Philadelphia</w:t>
      </w:r>
      <w:r w:rsidR="000863F0">
        <w:rPr>
          <w:rFonts w:ascii="Times New Roman" w:hAnsi="Times New Roman" w:cs="Times New Roman"/>
          <w:sz w:val="24"/>
          <w:szCs w:val="24"/>
          <w:lang w:val="en-US"/>
        </w:rPr>
        <w:t>,</w:t>
      </w:r>
      <w:r w:rsidR="000863F0" w:rsidRPr="000863F0">
        <w:rPr>
          <w:rFonts w:ascii="Times New Roman" w:hAnsi="Times New Roman" w:cs="Times New Roman"/>
          <w:sz w:val="24"/>
          <w:szCs w:val="24"/>
          <w:lang w:val="en-US"/>
        </w:rPr>
        <w:t xml:space="preserve"> </w:t>
      </w:r>
      <w:r w:rsidR="000863F0">
        <w:rPr>
          <w:rFonts w:ascii="Times New Roman" w:hAnsi="Times New Roman" w:cs="Times New Roman"/>
          <w:sz w:val="24"/>
          <w:szCs w:val="24"/>
          <w:lang w:val="en-US"/>
        </w:rPr>
        <w:t>PA, US.</w:t>
      </w:r>
    </w:p>
    <w:p w14:paraId="12CC0714" w14:textId="65EFD3C9" w:rsidR="007A275B" w:rsidRPr="00037A90" w:rsidRDefault="007A275B" w:rsidP="00037A90">
      <w:pPr>
        <w:spacing w:after="0" w:line="240" w:lineRule="auto"/>
        <w:ind w:firstLine="709"/>
        <w:jc w:val="both"/>
        <w:rPr>
          <w:rFonts w:ascii="Times New Roman" w:hAnsi="Times New Roman" w:cs="Times New Roman"/>
          <w:sz w:val="24"/>
          <w:szCs w:val="24"/>
          <w:shd w:val="clear" w:color="auto" w:fill="FFFFFF"/>
          <w:lang w:val="en-US"/>
        </w:rPr>
      </w:pPr>
      <w:r w:rsidRPr="00037A90">
        <w:rPr>
          <w:rFonts w:ascii="Times New Roman" w:hAnsi="Times New Roman" w:cs="Times New Roman"/>
          <w:sz w:val="24"/>
          <w:szCs w:val="24"/>
          <w:shd w:val="clear" w:color="auto" w:fill="FFFFFF"/>
          <w:lang w:val="en-US"/>
        </w:rPr>
        <w:t>Massetti, E. and Schakel, A. (2016), “Between autonomy and secession: Decentralization and</w:t>
      </w:r>
      <w:r w:rsidR="000863F0">
        <w:rPr>
          <w:rFonts w:ascii="Times New Roman" w:hAnsi="Times New Roman" w:cs="Times New Roman"/>
          <w:sz w:val="24"/>
          <w:szCs w:val="24"/>
          <w:shd w:val="clear" w:color="auto" w:fill="FFFFFF"/>
          <w:lang w:val="en-US"/>
        </w:rPr>
        <w:t> </w:t>
      </w:r>
      <w:r w:rsidRPr="00037A90">
        <w:rPr>
          <w:rFonts w:ascii="Times New Roman" w:hAnsi="Times New Roman" w:cs="Times New Roman"/>
          <w:sz w:val="24"/>
          <w:szCs w:val="24"/>
          <w:shd w:val="clear" w:color="auto" w:fill="FFFFFF"/>
          <w:lang w:val="en-US"/>
        </w:rPr>
        <w:t xml:space="preserve">regionalist party ideological radicalism, </w:t>
      </w:r>
      <w:r w:rsidRPr="00037A90">
        <w:rPr>
          <w:rFonts w:ascii="Times New Roman" w:hAnsi="Times New Roman" w:cs="Times New Roman"/>
          <w:i/>
          <w:sz w:val="24"/>
          <w:szCs w:val="24"/>
          <w:shd w:val="clear" w:color="auto" w:fill="FFFFFF"/>
          <w:lang w:val="en-US"/>
        </w:rPr>
        <w:t>Party Politics</w:t>
      </w:r>
      <w:r w:rsidRPr="00037A90">
        <w:rPr>
          <w:rFonts w:ascii="Times New Roman" w:hAnsi="Times New Roman" w:cs="Times New Roman"/>
          <w:sz w:val="24"/>
          <w:szCs w:val="24"/>
          <w:shd w:val="clear" w:color="auto" w:fill="FFFFFF"/>
          <w:lang w:val="en-US"/>
        </w:rPr>
        <w:t>, vol. 22, no. 1, pp. 59</w:t>
      </w:r>
      <w:r w:rsidRPr="00037A90">
        <w:rPr>
          <w:rFonts w:ascii="Times New Roman" w:hAnsi="Times New Roman" w:cs="Times New Roman"/>
          <w:sz w:val="24"/>
          <w:szCs w:val="24"/>
          <w:lang w:val="en-US"/>
        </w:rPr>
        <w:t>–</w:t>
      </w:r>
      <w:r w:rsidRPr="00037A90">
        <w:rPr>
          <w:rFonts w:ascii="Times New Roman" w:hAnsi="Times New Roman" w:cs="Times New Roman"/>
          <w:sz w:val="24"/>
          <w:szCs w:val="24"/>
          <w:shd w:val="clear" w:color="auto" w:fill="FFFFFF"/>
          <w:lang w:val="en-US"/>
        </w:rPr>
        <w:t>79,</w:t>
      </w:r>
      <w:r w:rsidRPr="00037A90">
        <w:rPr>
          <w:rFonts w:ascii="Times New Roman" w:hAnsi="Times New Roman" w:cs="Times New Roman"/>
          <w:sz w:val="24"/>
          <w:szCs w:val="24"/>
          <w:lang w:val="en-US"/>
        </w:rPr>
        <w:t xml:space="preserve"> https://doi.org/10/1177</w:t>
      </w:r>
      <w:r w:rsidRPr="00037A90">
        <w:rPr>
          <w:rFonts w:ascii="Times New Roman" w:hAnsi="Times New Roman" w:cs="Times New Roman"/>
          <w:sz w:val="24"/>
          <w:szCs w:val="24"/>
          <w:shd w:val="clear" w:color="auto" w:fill="FFFFFF"/>
          <w:lang w:val="en-US"/>
        </w:rPr>
        <w:t>/1354068813511380.</w:t>
      </w:r>
    </w:p>
    <w:p w14:paraId="38383F3E" w14:textId="147C61D8" w:rsidR="007A275B" w:rsidRPr="00037A90" w:rsidRDefault="007A275B"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 xml:space="preserve">Purger, T. (2012), “Ethnic self-governance in Serbia: The first two years of the national minority councils”, </w:t>
      </w:r>
      <w:r w:rsidR="00850E91" w:rsidRPr="00850E91">
        <w:rPr>
          <w:rFonts w:ascii="Times New Roman" w:hAnsi="Times New Roman" w:cs="Times New Roman"/>
          <w:i/>
          <w:iCs/>
          <w:sz w:val="24"/>
          <w:szCs w:val="24"/>
          <w:lang w:val="en-US"/>
        </w:rPr>
        <w:t>South-East Europe</w:t>
      </w:r>
      <w:r w:rsidRPr="00037A90">
        <w:rPr>
          <w:rFonts w:ascii="Times New Roman" w:hAnsi="Times New Roman" w:cs="Times New Roman"/>
          <w:sz w:val="24"/>
          <w:szCs w:val="24"/>
          <w:lang w:val="en-US"/>
        </w:rPr>
        <w:t>, vol. 3, no. 2, pp. 1–18.</w:t>
      </w:r>
    </w:p>
    <w:p w14:paraId="60DEF11B" w14:textId="7CA1FFC1" w:rsidR="007A275B" w:rsidRPr="00037A90" w:rsidRDefault="007A275B"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 xml:space="preserve">Abels, G. and </w:t>
      </w:r>
      <w:proofErr w:type="spellStart"/>
      <w:r w:rsidRPr="00037A90">
        <w:rPr>
          <w:rFonts w:ascii="Times New Roman" w:hAnsi="Times New Roman" w:cs="Times New Roman"/>
          <w:sz w:val="24"/>
          <w:szCs w:val="24"/>
          <w:lang w:val="en-US"/>
        </w:rPr>
        <w:t>Battke</w:t>
      </w:r>
      <w:proofErr w:type="spellEnd"/>
      <w:r w:rsidRPr="00037A90">
        <w:rPr>
          <w:rFonts w:ascii="Times New Roman" w:hAnsi="Times New Roman" w:cs="Times New Roman"/>
          <w:sz w:val="24"/>
          <w:szCs w:val="24"/>
          <w:lang w:val="en-US"/>
        </w:rPr>
        <w:t xml:space="preserve">, J. </w:t>
      </w:r>
      <w:r w:rsidR="000839F3">
        <w:rPr>
          <w:rFonts w:ascii="Times New Roman" w:hAnsi="Times New Roman" w:cs="Times New Roman"/>
          <w:sz w:val="24"/>
          <w:szCs w:val="24"/>
          <w:lang w:val="en-US"/>
        </w:rPr>
        <w:t xml:space="preserve">(eds.) </w:t>
      </w:r>
      <w:r w:rsidRPr="00037A90">
        <w:rPr>
          <w:rFonts w:ascii="Times New Roman" w:hAnsi="Times New Roman" w:cs="Times New Roman"/>
          <w:sz w:val="24"/>
          <w:szCs w:val="24"/>
          <w:lang w:val="en-US"/>
        </w:rPr>
        <w:t xml:space="preserve">(2019), </w:t>
      </w:r>
      <w:r w:rsidRPr="00037A90">
        <w:rPr>
          <w:rFonts w:ascii="Times New Roman" w:hAnsi="Times New Roman" w:cs="Times New Roman"/>
          <w:i/>
          <w:iCs/>
          <w:sz w:val="24"/>
          <w:szCs w:val="24"/>
          <w:lang w:val="en-US"/>
        </w:rPr>
        <w:t xml:space="preserve">Regional governance in the EU: Regions and the </w:t>
      </w:r>
      <w:r w:rsidR="000839F3">
        <w:rPr>
          <w:rFonts w:ascii="Times New Roman" w:hAnsi="Times New Roman" w:cs="Times New Roman"/>
          <w:i/>
          <w:iCs/>
          <w:sz w:val="24"/>
          <w:szCs w:val="24"/>
          <w:lang w:val="en-US"/>
        </w:rPr>
        <w:t>f</w:t>
      </w:r>
      <w:r w:rsidRPr="00037A90">
        <w:rPr>
          <w:rFonts w:ascii="Times New Roman" w:hAnsi="Times New Roman" w:cs="Times New Roman"/>
          <w:i/>
          <w:iCs/>
          <w:sz w:val="24"/>
          <w:szCs w:val="24"/>
          <w:lang w:val="en-US"/>
        </w:rPr>
        <w:t>uture of Europe</w:t>
      </w:r>
      <w:r w:rsidRPr="00037A90">
        <w:rPr>
          <w:rFonts w:ascii="Times New Roman" w:hAnsi="Times New Roman" w:cs="Times New Roman"/>
          <w:sz w:val="24"/>
          <w:szCs w:val="24"/>
          <w:lang w:val="en-US"/>
        </w:rPr>
        <w:t>, Edward Elgar Publishing, Cheltenham, UK.</w:t>
      </w:r>
    </w:p>
    <w:p w14:paraId="63D492DD" w14:textId="77777777" w:rsidR="007A275B" w:rsidRPr="00037A90" w:rsidRDefault="007A275B"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 xml:space="preserve">De Winter, L. and </w:t>
      </w:r>
      <w:proofErr w:type="spellStart"/>
      <w:r w:rsidRPr="00037A90">
        <w:rPr>
          <w:rFonts w:ascii="Times New Roman" w:hAnsi="Times New Roman" w:cs="Times New Roman"/>
          <w:sz w:val="24"/>
          <w:szCs w:val="24"/>
          <w:lang w:val="en-US"/>
        </w:rPr>
        <w:t>Türsan</w:t>
      </w:r>
      <w:proofErr w:type="spellEnd"/>
      <w:r w:rsidRPr="00037A90">
        <w:rPr>
          <w:rFonts w:ascii="Times New Roman" w:hAnsi="Times New Roman" w:cs="Times New Roman"/>
          <w:sz w:val="24"/>
          <w:szCs w:val="24"/>
          <w:lang w:val="en-US"/>
        </w:rPr>
        <w:t xml:space="preserve">, H. (eds.) (1998), </w:t>
      </w:r>
      <w:r w:rsidRPr="00037A90">
        <w:rPr>
          <w:rFonts w:ascii="Times New Roman" w:hAnsi="Times New Roman" w:cs="Times New Roman"/>
          <w:i/>
          <w:sz w:val="24"/>
          <w:szCs w:val="24"/>
          <w:lang w:val="en-US"/>
        </w:rPr>
        <w:t>Regionalist parties in Western Europe</w:t>
      </w:r>
      <w:r w:rsidRPr="00037A90">
        <w:rPr>
          <w:rFonts w:ascii="Times New Roman" w:hAnsi="Times New Roman" w:cs="Times New Roman"/>
          <w:sz w:val="24"/>
          <w:szCs w:val="24"/>
          <w:lang w:val="en-US"/>
        </w:rPr>
        <w:t>, Routledge, London, UK.</w:t>
      </w:r>
    </w:p>
    <w:p w14:paraId="5543B0BA" w14:textId="64604FBF" w:rsidR="005F0B1B" w:rsidRPr="00037A90" w:rsidRDefault="005F0B1B"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bCs/>
          <w:iCs/>
          <w:noProof/>
          <w:sz w:val="24"/>
          <w:szCs w:val="24"/>
          <w:lang w:val="en-US"/>
        </w:rPr>
        <w:t xml:space="preserve">Sonntag, S. and Cardinal, L. </w:t>
      </w:r>
      <w:r w:rsidRPr="00037A90">
        <w:rPr>
          <w:rFonts w:ascii="Times New Roman" w:hAnsi="Times New Roman" w:cs="Times New Roman"/>
          <w:noProof/>
          <w:sz w:val="24"/>
          <w:szCs w:val="24"/>
          <w:lang w:val="en-US"/>
        </w:rPr>
        <w:t>(2015), “</w:t>
      </w:r>
      <w:r w:rsidRPr="00037A90">
        <w:rPr>
          <w:rFonts w:ascii="Times New Roman" w:hAnsi="Times New Roman" w:cs="Times New Roman"/>
          <w:iCs/>
          <w:noProof/>
          <w:sz w:val="24"/>
          <w:szCs w:val="24"/>
          <w:lang w:val="en-US"/>
        </w:rPr>
        <w:t>State traditions and language regimes: A historical institutionalism approach to language policy</w:t>
      </w:r>
      <w:r w:rsidRPr="00037A90">
        <w:rPr>
          <w:rFonts w:ascii="Times New Roman" w:hAnsi="Times New Roman" w:cs="Times New Roman"/>
          <w:noProof/>
          <w:sz w:val="24"/>
          <w:szCs w:val="24"/>
          <w:lang w:val="en-US"/>
        </w:rPr>
        <w:t xml:space="preserve">”, </w:t>
      </w:r>
      <w:r w:rsidR="0096138D" w:rsidRPr="0096138D">
        <w:rPr>
          <w:rFonts w:ascii="Times New Roman" w:hAnsi="Times New Roman" w:cs="Times New Roman"/>
          <w:i/>
          <w:noProof/>
          <w:sz w:val="24"/>
          <w:szCs w:val="24"/>
          <w:lang w:val="en-US"/>
        </w:rPr>
        <w:t>Acta Universitatis Sapientiae, European and Regional Studies</w:t>
      </w:r>
      <w:r w:rsidRPr="00037A90">
        <w:rPr>
          <w:rFonts w:ascii="Times New Roman" w:hAnsi="Times New Roman" w:cs="Times New Roman"/>
          <w:noProof/>
          <w:sz w:val="24"/>
          <w:szCs w:val="24"/>
          <w:lang w:val="en-US"/>
        </w:rPr>
        <w:t>, vol. 8,</w:t>
      </w:r>
      <w:r w:rsidR="0096138D">
        <w:rPr>
          <w:rFonts w:ascii="Times New Roman" w:hAnsi="Times New Roman" w:cs="Times New Roman"/>
          <w:noProof/>
          <w:sz w:val="24"/>
          <w:szCs w:val="24"/>
          <w:lang w:val="en-US"/>
        </w:rPr>
        <w:t xml:space="preserve"> </w:t>
      </w:r>
      <w:r w:rsidRPr="00037A90">
        <w:rPr>
          <w:rFonts w:ascii="Times New Roman" w:hAnsi="Times New Roman" w:cs="Times New Roman"/>
          <w:noProof/>
          <w:sz w:val="24"/>
          <w:szCs w:val="24"/>
          <w:lang w:val="en-US"/>
        </w:rPr>
        <w:t>no. 1</w:t>
      </w:r>
      <w:r w:rsidR="0096138D">
        <w:rPr>
          <w:rFonts w:ascii="Times New Roman" w:hAnsi="Times New Roman" w:cs="Times New Roman"/>
          <w:noProof/>
          <w:sz w:val="24"/>
          <w:szCs w:val="24"/>
          <w:lang w:val="en-US"/>
        </w:rPr>
        <w:t>, pp</w:t>
      </w:r>
      <w:r w:rsidRPr="00037A90">
        <w:rPr>
          <w:rFonts w:ascii="Times New Roman" w:hAnsi="Times New Roman" w:cs="Times New Roman"/>
          <w:noProof/>
          <w:sz w:val="24"/>
          <w:szCs w:val="24"/>
          <w:lang w:val="en-US"/>
        </w:rPr>
        <w:t>. 5</w:t>
      </w:r>
      <w:r w:rsidRPr="00037A90">
        <w:rPr>
          <w:rFonts w:ascii="Times New Roman" w:hAnsi="Times New Roman" w:cs="Times New Roman"/>
          <w:sz w:val="24"/>
          <w:szCs w:val="24"/>
          <w:lang w:val="en-US"/>
        </w:rPr>
        <w:t>–</w:t>
      </w:r>
      <w:r w:rsidRPr="00037A90">
        <w:rPr>
          <w:rFonts w:ascii="Times New Roman" w:hAnsi="Times New Roman" w:cs="Times New Roman"/>
          <w:noProof/>
          <w:sz w:val="24"/>
          <w:szCs w:val="24"/>
          <w:lang w:val="en-US"/>
        </w:rPr>
        <w:t>21</w:t>
      </w:r>
      <w:r w:rsidR="000839F3">
        <w:rPr>
          <w:rFonts w:ascii="Times New Roman" w:hAnsi="Times New Roman" w:cs="Times New Roman"/>
          <w:noProof/>
          <w:sz w:val="24"/>
          <w:szCs w:val="24"/>
          <w:lang w:val="en-US"/>
        </w:rPr>
        <w:t>,</w:t>
      </w:r>
      <w:r w:rsidRPr="00037A90">
        <w:rPr>
          <w:rFonts w:ascii="Times New Roman" w:hAnsi="Times New Roman" w:cs="Times New Roman"/>
          <w:noProof/>
          <w:sz w:val="24"/>
          <w:szCs w:val="24"/>
          <w:lang w:val="en-US"/>
        </w:rPr>
        <w:t xml:space="preserve"> </w:t>
      </w:r>
      <w:r w:rsidRPr="00037A90">
        <w:rPr>
          <w:rFonts w:ascii="Times New Roman" w:hAnsi="Times New Roman" w:cs="Times New Roman"/>
          <w:sz w:val="24"/>
          <w:szCs w:val="24"/>
          <w:lang w:val="en-US"/>
        </w:rPr>
        <w:t>https://doi.org/</w:t>
      </w:r>
      <w:r w:rsidRPr="00037A90">
        <w:rPr>
          <w:rFonts w:ascii="Times New Roman" w:hAnsi="Times New Roman" w:cs="Times New Roman"/>
          <w:noProof/>
          <w:sz w:val="24"/>
          <w:szCs w:val="24"/>
          <w:lang w:val="en-US"/>
        </w:rPr>
        <w:t>10.1515/auseur-2015-0010.</w:t>
      </w:r>
    </w:p>
    <w:p w14:paraId="6D13245D" w14:textId="0FA76627" w:rsidR="007A275B" w:rsidRPr="00037A90" w:rsidRDefault="007A275B"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 xml:space="preserve">Stephenson, P. (2013), “Twenty years of multi-level governance: </w:t>
      </w:r>
      <w:r w:rsidR="0096138D">
        <w:rPr>
          <w:rFonts w:ascii="Times New Roman" w:hAnsi="Times New Roman" w:cs="Times New Roman"/>
          <w:sz w:val="24"/>
          <w:szCs w:val="24"/>
          <w:lang w:val="en-US"/>
        </w:rPr>
        <w:t>“</w:t>
      </w:r>
      <w:r w:rsidRPr="00037A90">
        <w:rPr>
          <w:rFonts w:ascii="Times New Roman" w:hAnsi="Times New Roman" w:cs="Times New Roman"/>
          <w:sz w:val="24"/>
          <w:szCs w:val="24"/>
          <w:lang w:val="en-US"/>
        </w:rPr>
        <w:t>Where does it come from? What is it? Where is it going?</w:t>
      </w:r>
      <w:r w:rsidR="0096138D">
        <w:rPr>
          <w:rFonts w:ascii="Times New Roman" w:hAnsi="Times New Roman" w:cs="Times New Roman"/>
          <w:sz w:val="24"/>
          <w:szCs w:val="24"/>
          <w:lang w:val="en-US"/>
        </w:rPr>
        <w:t>”</w:t>
      </w:r>
      <w:r w:rsidRPr="00037A90">
        <w:rPr>
          <w:rFonts w:ascii="Times New Roman" w:hAnsi="Times New Roman" w:cs="Times New Roman"/>
          <w:sz w:val="24"/>
          <w:szCs w:val="24"/>
          <w:lang w:val="en-US"/>
        </w:rPr>
        <w:t xml:space="preserve">, </w:t>
      </w:r>
      <w:r w:rsidRPr="00037A90">
        <w:rPr>
          <w:rFonts w:ascii="Times New Roman" w:hAnsi="Times New Roman" w:cs="Times New Roman"/>
          <w:i/>
          <w:sz w:val="24"/>
          <w:szCs w:val="24"/>
          <w:lang w:val="en-US"/>
        </w:rPr>
        <w:t>Journal of European Public Policy</w:t>
      </w:r>
      <w:r w:rsidRPr="00037A90">
        <w:rPr>
          <w:rFonts w:ascii="Times New Roman" w:hAnsi="Times New Roman" w:cs="Times New Roman"/>
          <w:sz w:val="24"/>
          <w:szCs w:val="24"/>
          <w:lang w:val="en-US"/>
        </w:rPr>
        <w:t>, vol. 20, no. 6, pp. 817–837, https://doi.org/10.1080/13501763.2013.781818.</w:t>
      </w:r>
    </w:p>
    <w:p w14:paraId="1266FC33" w14:textId="42784D45" w:rsidR="007A275B" w:rsidRPr="00037A90" w:rsidRDefault="007A275B"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sz w:val="24"/>
          <w:szCs w:val="24"/>
          <w:lang w:val="en-US"/>
        </w:rPr>
        <w:t>Szerbhorvath</w:t>
      </w:r>
      <w:proofErr w:type="spellEnd"/>
      <w:r w:rsidRPr="00037A90">
        <w:rPr>
          <w:rFonts w:ascii="Times New Roman" w:hAnsi="Times New Roman" w:cs="Times New Roman"/>
          <w:sz w:val="24"/>
          <w:szCs w:val="24"/>
          <w:lang w:val="en-US"/>
        </w:rPr>
        <w:t xml:space="preserve">, G. (2015), “Language politics and language rights on the territory of former </w:t>
      </w:r>
      <w:r w:rsidR="0096138D" w:rsidRPr="00037A90">
        <w:rPr>
          <w:rFonts w:ascii="Times New Roman" w:hAnsi="Times New Roman" w:cs="Times New Roman"/>
          <w:sz w:val="24"/>
          <w:szCs w:val="24"/>
          <w:lang w:val="en-US"/>
        </w:rPr>
        <w:t>Yugoslavia</w:t>
      </w:r>
      <w:r w:rsidRPr="00037A90">
        <w:rPr>
          <w:rFonts w:ascii="Times New Roman" w:hAnsi="Times New Roman" w:cs="Times New Roman"/>
          <w:sz w:val="24"/>
          <w:szCs w:val="24"/>
          <w:lang w:val="en-US"/>
        </w:rPr>
        <w:t xml:space="preserve"> the today’s Serbia / Vojvodina”, </w:t>
      </w:r>
      <w:r w:rsidR="0096138D" w:rsidRPr="0096138D">
        <w:rPr>
          <w:rFonts w:ascii="Times New Roman" w:hAnsi="Times New Roman" w:cs="Times New Roman"/>
          <w:i/>
          <w:sz w:val="24"/>
          <w:szCs w:val="24"/>
          <w:shd w:val="clear" w:color="auto" w:fill="FFFFFF"/>
          <w:lang w:val="en-US"/>
        </w:rPr>
        <w:t xml:space="preserve">Acta Universitatis </w:t>
      </w:r>
      <w:r w:rsidR="000839F3" w:rsidRPr="0096138D">
        <w:rPr>
          <w:rFonts w:ascii="Times New Roman" w:hAnsi="Times New Roman" w:cs="Times New Roman"/>
          <w:i/>
          <w:noProof/>
          <w:sz w:val="24"/>
          <w:szCs w:val="24"/>
          <w:lang w:val="en-US"/>
        </w:rPr>
        <w:t>Sapientiae</w:t>
      </w:r>
      <w:r w:rsidR="0096138D" w:rsidRPr="0096138D">
        <w:rPr>
          <w:rFonts w:ascii="Times New Roman" w:hAnsi="Times New Roman" w:cs="Times New Roman"/>
          <w:i/>
          <w:sz w:val="24"/>
          <w:szCs w:val="24"/>
          <w:shd w:val="clear" w:color="auto" w:fill="FFFFFF"/>
          <w:lang w:val="en-US"/>
        </w:rPr>
        <w:t>, European and Regional Studies</w:t>
      </w:r>
      <w:r w:rsidRPr="00037A90">
        <w:rPr>
          <w:rFonts w:ascii="Times New Roman" w:hAnsi="Times New Roman" w:cs="Times New Roman"/>
          <w:sz w:val="24"/>
          <w:szCs w:val="24"/>
          <w:shd w:val="clear" w:color="auto" w:fill="FFFFFF"/>
          <w:lang w:val="en-US"/>
        </w:rPr>
        <w:t>, vol. 8, pp. </w:t>
      </w:r>
      <w:r w:rsidRPr="00037A90">
        <w:rPr>
          <w:rFonts w:ascii="Times New Roman" w:hAnsi="Times New Roman" w:cs="Times New Roman"/>
          <w:sz w:val="24"/>
          <w:szCs w:val="24"/>
          <w:lang w:val="en-US"/>
        </w:rPr>
        <w:t>57–72, https://doi.org/10.1515/auseur-2015-0013.</w:t>
      </w:r>
    </w:p>
    <w:p w14:paraId="13E5E01C" w14:textId="67AD867C" w:rsidR="007A275B" w:rsidRPr="00037A90" w:rsidRDefault="007A275B" w:rsidP="00037A90">
      <w:pPr>
        <w:spacing w:after="0" w:line="240" w:lineRule="auto"/>
        <w:ind w:firstLine="709"/>
        <w:jc w:val="both"/>
        <w:rPr>
          <w:rFonts w:ascii="Times New Roman" w:hAnsi="Times New Roman" w:cs="Times New Roman"/>
          <w:sz w:val="24"/>
          <w:szCs w:val="24"/>
          <w:lang w:val="en-US"/>
        </w:rPr>
      </w:pPr>
      <w:proofErr w:type="spellStart"/>
      <w:r w:rsidRPr="00037A90">
        <w:rPr>
          <w:rFonts w:ascii="Times New Roman" w:hAnsi="Times New Roman" w:cs="Times New Roman"/>
          <w:sz w:val="24"/>
          <w:szCs w:val="24"/>
          <w:lang w:val="en-US"/>
        </w:rPr>
        <w:t>Szmeja</w:t>
      </w:r>
      <w:proofErr w:type="spellEnd"/>
      <w:r w:rsidRPr="00037A90">
        <w:rPr>
          <w:rFonts w:ascii="Times New Roman" w:hAnsi="Times New Roman" w:cs="Times New Roman"/>
          <w:sz w:val="24"/>
          <w:szCs w:val="24"/>
          <w:lang w:val="en-US"/>
        </w:rPr>
        <w:t xml:space="preserve">, M. (2021), “Silesians in the face of polish cultural dominance”, </w:t>
      </w:r>
      <w:r w:rsidRPr="00037A90">
        <w:rPr>
          <w:rFonts w:ascii="Times New Roman" w:hAnsi="Times New Roman" w:cs="Times New Roman"/>
          <w:i/>
          <w:iCs/>
          <w:sz w:val="24"/>
          <w:szCs w:val="24"/>
          <w:lang w:val="en-US"/>
        </w:rPr>
        <w:t>East European Politics and Societies</w:t>
      </w:r>
      <w:r w:rsidRPr="00037A90">
        <w:rPr>
          <w:rFonts w:ascii="Times New Roman" w:hAnsi="Times New Roman" w:cs="Times New Roman"/>
          <w:sz w:val="24"/>
          <w:szCs w:val="24"/>
          <w:lang w:val="en-US"/>
        </w:rPr>
        <w:t xml:space="preserve">, https://doi.org/10/1177/08883254211018811 [Online], available at: https://journals.sagepub.com/doi/full/10.1177/08883254211018811 (Accessed </w:t>
      </w:r>
      <w:r w:rsidR="000839F3">
        <w:rPr>
          <w:rFonts w:ascii="Times New Roman" w:hAnsi="Times New Roman" w:cs="Times New Roman"/>
          <w:sz w:val="24"/>
          <w:szCs w:val="24"/>
          <w:lang w:val="en-US"/>
        </w:rPr>
        <w:t>Dec.</w:t>
      </w:r>
      <w:r w:rsidRPr="00037A90">
        <w:rPr>
          <w:rFonts w:ascii="Times New Roman" w:hAnsi="Times New Roman" w:cs="Times New Roman"/>
          <w:sz w:val="24"/>
          <w:szCs w:val="24"/>
          <w:lang w:val="en-US"/>
        </w:rPr>
        <w:t xml:space="preserve"> 11, 202</w:t>
      </w:r>
      <w:r w:rsidR="000839F3">
        <w:rPr>
          <w:rFonts w:ascii="Times New Roman" w:hAnsi="Times New Roman" w:cs="Times New Roman"/>
          <w:sz w:val="24"/>
          <w:szCs w:val="24"/>
          <w:lang w:val="en-US"/>
        </w:rPr>
        <w:t>1</w:t>
      </w:r>
      <w:r w:rsidRPr="00037A90">
        <w:rPr>
          <w:rFonts w:ascii="Times New Roman" w:hAnsi="Times New Roman" w:cs="Times New Roman"/>
          <w:sz w:val="24"/>
          <w:szCs w:val="24"/>
          <w:lang w:val="en-US"/>
        </w:rPr>
        <w:t>).</w:t>
      </w:r>
    </w:p>
    <w:p w14:paraId="74D352C2" w14:textId="67D54F33" w:rsidR="007A275B" w:rsidRPr="00037A90" w:rsidRDefault="007A275B"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Waterbury, M. (2020), “Kin-</w:t>
      </w:r>
      <w:proofErr w:type="spellStart"/>
      <w:r w:rsidRPr="00037A90">
        <w:rPr>
          <w:rFonts w:ascii="Times New Roman" w:hAnsi="Times New Roman" w:cs="Times New Roman"/>
          <w:sz w:val="24"/>
          <w:szCs w:val="24"/>
          <w:lang w:val="en-US"/>
        </w:rPr>
        <w:t>sate</w:t>
      </w:r>
      <w:proofErr w:type="spellEnd"/>
      <w:r w:rsidRPr="00037A90">
        <w:rPr>
          <w:rFonts w:ascii="Times New Roman" w:hAnsi="Times New Roman" w:cs="Times New Roman"/>
          <w:sz w:val="24"/>
          <w:szCs w:val="24"/>
          <w:lang w:val="en-US"/>
        </w:rPr>
        <w:t xml:space="preserve"> </w:t>
      </w:r>
      <w:r w:rsidR="000863F0" w:rsidRPr="00037A90">
        <w:rPr>
          <w:rFonts w:ascii="Times New Roman" w:hAnsi="Times New Roman" w:cs="Times New Roman"/>
          <w:sz w:val="24"/>
          <w:szCs w:val="24"/>
          <w:lang w:val="en-US"/>
        </w:rPr>
        <w:t>politics</w:t>
      </w:r>
      <w:r w:rsidRPr="00037A90">
        <w:rPr>
          <w:rFonts w:ascii="Times New Roman" w:hAnsi="Times New Roman" w:cs="Times New Roman"/>
          <w:sz w:val="24"/>
          <w:szCs w:val="24"/>
          <w:lang w:val="en-US"/>
        </w:rPr>
        <w:t xml:space="preserve">: Causes and consequence, </w:t>
      </w:r>
      <w:r w:rsidRPr="00037A90">
        <w:rPr>
          <w:rFonts w:ascii="Times New Roman" w:hAnsi="Times New Roman" w:cs="Times New Roman"/>
          <w:i/>
          <w:iCs/>
          <w:sz w:val="24"/>
          <w:szCs w:val="24"/>
          <w:lang w:val="en-US"/>
        </w:rPr>
        <w:t>Nationalities</w:t>
      </w:r>
      <w:r w:rsidRPr="00037A90">
        <w:rPr>
          <w:rFonts w:ascii="Times New Roman" w:hAnsi="Times New Roman" w:cs="Times New Roman"/>
          <w:i/>
          <w:sz w:val="24"/>
          <w:szCs w:val="24"/>
          <w:lang w:val="en-US"/>
        </w:rPr>
        <w:t xml:space="preserve"> Papers</w:t>
      </w:r>
      <w:r w:rsidRPr="00037A90">
        <w:rPr>
          <w:rFonts w:ascii="Times New Roman" w:hAnsi="Times New Roman" w:cs="Times New Roman"/>
          <w:sz w:val="24"/>
          <w:szCs w:val="24"/>
          <w:lang w:val="en-US"/>
        </w:rPr>
        <w:t>, vol. 48, no. 5, pp. 799–808, https://doi.org/10.1017/nps.2020.3.</w:t>
      </w:r>
    </w:p>
    <w:p w14:paraId="0F7412C0" w14:textId="77777777" w:rsidR="00037A90" w:rsidRDefault="00037A90" w:rsidP="00037A90">
      <w:pPr>
        <w:spacing w:after="0" w:line="240" w:lineRule="auto"/>
        <w:ind w:firstLine="709"/>
        <w:rPr>
          <w:rFonts w:ascii="Times New Roman" w:hAnsi="Times New Roman" w:cs="Times New Roman"/>
          <w:b/>
          <w:bCs/>
          <w:sz w:val="24"/>
          <w:szCs w:val="24"/>
          <w:lang w:val="en-US"/>
        </w:rPr>
      </w:pPr>
    </w:p>
    <w:p w14:paraId="6106E78A" w14:textId="00B734DF" w:rsidR="005066B9" w:rsidRDefault="005066B9" w:rsidP="00037A90">
      <w:pPr>
        <w:spacing w:after="0" w:line="240" w:lineRule="auto"/>
        <w:ind w:firstLine="709"/>
        <w:rPr>
          <w:rFonts w:ascii="Times New Roman" w:hAnsi="Times New Roman" w:cs="Times New Roman"/>
          <w:b/>
          <w:bCs/>
          <w:sz w:val="24"/>
          <w:szCs w:val="24"/>
          <w:lang w:val="en-US"/>
        </w:rPr>
      </w:pPr>
      <w:r w:rsidRPr="00037A90">
        <w:rPr>
          <w:rFonts w:ascii="Times New Roman" w:hAnsi="Times New Roman" w:cs="Times New Roman"/>
          <w:b/>
          <w:bCs/>
          <w:sz w:val="24"/>
          <w:szCs w:val="24"/>
          <w:lang w:val="en-US"/>
        </w:rPr>
        <w:t>Information about the authors</w:t>
      </w:r>
    </w:p>
    <w:p w14:paraId="39633D34" w14:textId="77777777" w:rsidR="007335B8" w:rsidRPr="00037A90" w:rsidRDefault="007335B8" w:rsidP="00037A90">
      <w:pPr>
        <w:spacing w:after="0" w:line="240" w:lineRule="auto"/>
        <w:ind w:firstLine="709"/>
        <w:rPr>
          <w:rFonts w:ascii="Times New Roman" w:hAnsi="Times New Roman" w:cs="Times New Roman"/>
          <w:b/>
          <w:bCs/>
          <w:sz w:val="24"/>
          <w:szCs w:val="24"/>
          <w:lang w:val="en-US"/>
        </w:rPr>
      </w:pPr>
    </w:p>
    <w:p w14:paraId="0EB4DB6C" w14:textId="4C98AC79" w:rsidR="00EF71FF" w:rsidRPr="000A0329" w:rsidRDefault="00EF71F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b/>
          <w:bCs/>
          <w:sz w:val="24"/>
          <w:szCs w:val="24"/>
          <w:lang w:val="en-US"/>
        </w:rPr>
        <w:t>N. V. Borisova</w:t>
      </w:r>
      <w:r w:rsidRPr="00037A90">
        <w:rPr>
          <w:rFonts w:ascii="Times New Roman" w:hAnsi="Times New Roman" w:cs="Times New Roman"/>
          <w:sz w:val="24"/>
          <w:szCs w:val="24"/>
          <w:lang w:val="en-US"/>
        </w:rPr>
        <w:t xml:space="preserve"> – </w:t>
      </w:r>
      <w:r w:rsidR="00234085" w:rsidRPr="00037A90">
        <w:rPr>
          <w:rFonts w:ascii="Times New Roman" w:hAnsi="Times New Roman" w:cs="Times New Roman"/>
          <w:sz w:val="24"/>
          <w:szCs w:val="24"/>
          <w:lang w:val="en-US"/>
        </w:rPr>
        <w:t>Doctor</w:t>
      </w:r>
      <w:r w:rsidRPr="00037A90">
        <w:rPr>
          <w:rFonts w:ascii="Times New Roman" w:hAnsi="Times New Roman" w:cs="Times New Roman"/>
          <w:sz w:val="24"/>
          <w:szCs w:val="24"/>
          <w:lang w:val="en-US"/>
        </w:rPr>
        <w:t xml:space="preserve"> of Political Sciences, </w:t>
      </w:r>
      <w:r w:rsidR="000839F3" w:rsidRPr="000839F3">
        <w:rPr>
          <w:rFonts w:ascii="Times New Roman" w:hAnsi="Times New Roman" w:cs="Times New Roman"/>
          <w:sz w:val="24"/>
          <w:szCs w:val="24"/>
          <w:lang w:val="en-US"/>
        </w:rPr>
        <w:t xml:space="preserve">Associate Professor, </w:t>
      </w:r>
      <w:r w:rsidRPr="00037A90">
        <w:rPr>
          <w:rFonts w:ascii="Times New Roman" w:hAnsi="Times New Roman" w:cs="Times New Roman"/>
          <w:sz w:val="24"/>
          <w:szCs w:val="24"/>
          <w:lang w:val="en-US"/>
        </w:rPr>
        <w:t>Researcher</w:t>
      </w:r>
      <w:r w:rsidR="000839F3" w:rsidRPr="000839F3">
        <w:rPr>
          <w:rFonts w:ascii="Times New Roman" w:hAnsi="Times New Roman" w:cs="Times New Roman"/>
          <w:sz w:val="24"/>
          <w:szCs w:val="24"/>
          <w:lang w:val="en-US"/>
        </w:rPr>
        <w:t xml:space="preserve"> </w:t>
      </w:r>
      <w:r w:rsidR="000839F3">
        <w:rPr>
          <w:rFonts w:ascii="Times New Roman" w:hAnsi="Times New Roman" w:cs="Times New Roman"/>
          <w:sz w:val="24"/>
          <w:szCs w:val="24"/>
          <w:lang w:val="en-US"/>
        </w:rPr>
        <w:t>of Research Department of Political Institutions and Processes, Perm Federal Research Center of the Ural Branch of the Russian Academy of Sciences, 13а</w:t>
      </w:r>
      <w:r w:rsidR="000839F3">
        <w:rPr>
          <w:rFonts w:ascii="Times New Roman" w:eastAsia="TimesNewRoman" w:hAnsi="Times New Roman" w:cs="Times New Roman"/>
          <w:sz w:val="24"/>
          <w:szCs w:val="24"/>
          <w:lang w:val="en-US"/>
        </w:rPr>
        <w:t> </w:t>
      </w:r>
      <w:r w:rsidR="000839F3">
        <w:rPr>
          <w:rFonts w:ascii="Times New Roman" w:hAnsi="Times New Roman" w:cs="Times New Roman"/>
          <w:sz w:val="24"/>
          <w:szCs w:val="24"/>
          <w:lang w:val="en-US"/>
        </w:rPr>
        <w:t>Lenin str., Perm, 614990, Russia</w:t>
      </w:r>
      <w:r w:rsidR="000A0329">
        <w:rPr>
          <w:rFonts w:ascii="Times New Roman" w:hAnsi="Times New Roman" w:cs="Times New Roman"/>
          <w:sz w:val="24"/>
          <w:szCs w:val="24"/>
          <w:lang w:val="en-US"/>
        </w:rPr>
        <w:t xml:space="preserve">; </w:t>
      </w:r>
      <w:r w:rsidR="00FA243C">
        <w:rPr>
          <w:rFonts w:ascii="Times New Roman" w:hAnsi="Times New Roman" w:cs="Times New Roman"/>
          <w:sz w:val="24"/>
          <w:szCs w:val="24"/>
          <w:lang w:val="en-US"/>
        </w:rPr>
        <w:t>Dean of Faculty for</w:t>
      </w:r>
      <w:r w:rsidR="001D5EF7" w:rsidRPr="001D5EF7">
        <w:rPr>
          <w:rFonts w:ascii="Times New Roman" w:hAnsi="Times New Roman" w:cs="Times New Roman"/>
          <w:sz w:val="24"/>
          <w:szCs w:val="24"/>
          <w:lang w:val="en-US"/>
        </w:rPr>
        <w:t> </w:t>
      </w:r>
      <w:r w:rsidR="00FA243C">
        <w:rPr>
          <w:rFonts w:ascii="Times New Roman" w:hAnsi="Times New Roman" w:cs="Times New Roman"/>
          <w:sz w:val="24"/>
          <w:szCs w:val="24"/>
          <w:lang w:val="en-US"/>
        </w:rPr>
        <w:t xml:space="preserve">History and </w:t>
      </w:r>
      <w:r w:rsidR="00763C19">
        <w:rPr>
          <w:rFonts w:ascii="Times New Roman" w:hAnsi="Times New Roman" w:cs="Times New Roman"/>
          <w:sz w:val="24"/>
          <w:szCs w:val="24"/>
          <w:lang w:val="en-US"/>
        </w:rPr>
        <w:t>Politics,</w:t>
      </w:r>
      <w:r w:rsidR="00FA243C">
        <w:rPr>
          <w:rFonts w:ascii="Times New Roman" w:hAnsi="Times New Roman" w:cs="Times New Roman"/>
          <w:sz w:val="24"/>
          <w:szCs w:val="24"/>
          <w:lang w:val="en-US"/>
        </w:rPr>
        <w:t xml:space="preserve"> Perm State University, 15 </w:t>
      </w:r>
      <w:proofErr w:type="spellStart"/>
      <w:r w:rsidR="00FA243C">
        <w:rPr>
          <w:rFonts w:ascii="Times New Roman" w:hAnsi="Times New Roman" w:cs="Times New Roman"/>
          <w:sz w:val="24"/>
          <w:szCs w:val="24"/>
          <w:lang w:val="en-US"/>
        </w:rPr>
        <w:t>Bukirev</w:t>
      </w:r>
      <w:proofErr w:type="spellEnd"/>
      <w:r w:rsidR="00FA243C">
        <w:rPr>
          <w:rFonts w:ascii="Times New Roman" w:hAnsi="Times New Roman" w:cs="Times New Roman"/>
          <w:sz w:val="24"/>
          <w:szCs w:val="24"/>
          <w:lang w:val="en-US"/>
        </w:rPr>
        <w:t xml:space="preserve"> str., Perm, 614</w:t>
      </w:r>
      <w:r w:rsidR="007F5FC9">
        <w:rPr>
          <w:rFonts w:ascii="Times New Roman" w:hAnsi="Times New Roman" w:cs="Times New Roman"/>
          <w:sz w:val="24"/>
          <w:szCs w:val="24"/>
          <w:lang w:val="en-US"/>
        </w:rPr>
        <w:t>068</w:t>
      </w:r>
      <w:r w:rsidR="00FA243C">
        <w:rPr>
          <w:rFonts w:ascii="Times New Roman" w:hAnsi="Times New Roman" w:cs="Times New Roman"/>
          <w:sz w:val="24"/>
          <w:szCs w:val="24"/>
          <w:lang w:val="en-US"/>
        </w:rPr>
        <w:t>, Russia</w:t>
      </w:r>
    </w:p>
    <w:p w14:paraId="4B5284AB" w14:textId="3A62A237" w:rsidR="00EF71FF" w:rsidRPr="00037A90" w:rsidRDefault="00EF71F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SPIN</w:t>
      </w:r>
      <w:r w:rsidR="00D70790">
        <w:rPr>
          <w:rFonts w:ascii="Times New Roman" w:hAnsi="Times New Roman" w:cs="Times New Roman"/>
          <w:sz w:val="24"/>
          <w:szCs w:val="24"/>
        </w:rPr>
        <w:t xml:space="preserve"> </w:t>
      </w:r>
      <w:r w:rsidRPr="00037A90">
        <w:rPr>
          <w:rFonts w:ascii="Times New Roman" w:hAnsi="Times New Roman" w:cs="Times New Roman"/>
          <w:sz w:val="24"/>
          <w:szCs w:val="24"/>
          <w:lang w:val="en-US"/>
        </w:rPr>
        <w:t>code (RSCI): 6687-0400</w:t>
      </w:r>
    </w:p>
    <w:p w14:paraId="37B86412" w14:textId="078B752D" w:rsidR="00EF71FF" w:rsidRPr="00037A90" w:rsidRDefault="00EF71F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 xml:space="preserve">AuthorID (RSCI): </w:t>
      </w:r>
      <w:r w:rsidR="00931163" w:rsidRPr="00037A90">
        <w:rPr>
          <w:rFonts w:ascii="Times New Roman" w:hAnsi="Times New Roman" w:cs="Times New Roman"/>
          <w:sz w:val="24"/>
          <w:szCs w:val="24"/>
          <w:lang w:val="en-US"/>
        </w:rPr>
        <w:t>77227</w:t>
      </w:r>
    </w:p>
    <w:p w14:paraId="37E3D91C" w14:textId="77777777" w:rsidR="00EF71FF" w:rsidRPr="00D70790" w:rsidRDefault="00EF71FF"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lastRenderedPageBreak/>
        <w:t>Web of Science ResearcherID: G-8490-2018</w:t>
      </w:r>
    </w:p>
    <w:p w14:paraId="4C7A8BA4" w14:textId="144BE2FB" w:rsidR="007335B8" w:rsidRPr="00D70790" w:rsidRDefault="007335B8" w:rsidP="00037A90">
      <w:pPr>
        <w:spacing w:after="0" w:line="240" w:lineRule="auto"/>
        <w:ind w:firstLine="709"/>
        <w:jc w:val="both"/>
        <w:rPr>
          <w:rFonts w:ascii="Times New Roman" w:hAnsi="Times New Roman" w:cs="Times New Roman"/>
          <w:sz w:val="24"/>
          <w:szCs w:val="24"/>
          <w:lang w:val="en-US"/>
        </w:rPr>
      </w:pPr>
      <w:r w:rsidRPr="00656FD2">
        <w:rPr>
          <w:rFonts w:ascii="Times New Roman" w:hAnsi="Times New Roman" w:cs="Times New Roman"/>
          <w:sz w:val="24"/>
          <w:szCs w:val="24"/>
          <w:lang w:val="en-US"/>
        </w:rPr>
        <w:t>Scopus</w:t>
      </w:r>
      <w:r w:rsidRPr="00D70790">
        <w:rPr>
          <w:rFonts w:ascii="Times New Roman" w:hAnsi="Times New Roman" w:cs="Times New Roman"/>
          <w:sz w:val="24"/>
          <w:szCs w:val="24"/>
          <w:lang w:val="en-US"/>
        </w:rPr>
        <w:t xml:space="preserve"> </w:t>
      </w:r>
      <w:r w:rsidRPr="00656FD2">
        <w:rPr>
          <w:rFonts w:ascii="Times New Roman" w:hAnsi="Times New Roman" w:cs="Times New Roman"/>
          <w:sz w:val="24"/>
          <w:szCs w:val="24"/>
          <w:lang w:val="en-US"/>
        </w:rPr>
        <w:t>Author</w:t>
      </w:r>
      <w:r w:rsidRPr="00D70790">
        <w:rPr>
          <w:rFonts w:ascii="Times New Roman" w:hAnsi="Times New Roman" w:cs="Times New Roman"/>
          <w:sz w:val="24"/>
          <w:szCs w:val="24"/>
          <w:lang w:val="en-US"/>
        </w:rPr>
        <w:t xml:space="preserve"> </w:t>
      </w:r>
      <w:r w:rsidRPr="00656FD2">
        <w:rPr>
          <w:rFonts w:ascii="Times New Roman" w:hAnsi="Times New Roman" w:cs="Times New Roman"/>
          <w:sz w:val="24"/>
          <w:szCs w:val="24"/>
          <w:lang w:val="en-US"/>
        </w:rPr>
        <w:t>ID</w:t>
      </w:r>
      <w:r w:rsidRPr="00D70790">
        <w:rPr>
          <w:rFonts w:ascii="Times New Roman" w:hAnsi="Times New Roman" w:cs="Times New Roman"/>
          <w:sz w:val="24"/>
          <w:szCs w:val="24"/>
          <w:lang w:val="en-US"/>
        </w:rPr>
        <w:t>: 42260983500</w:t>
      </w:r>
    </w:p>
    <w:p w14:paraId="63B397CB" w14:textId="77777777" w:rsidR="00037A90" w:rsidRDefault="00037A90" w:rsidP="00037A90">
      <w:pPr>
        <w:autoSpaceDE w:val="0"/>
        <w:autoSpaceDN w:val="0"/>
        <w:adjustRightInd w:val="0"/>
        <w:spacing w:after="0" w:line="240" w:lineRule="auto"/>
        <w:ind w:firstLine="709"/>
        <w:jc w:val="both"/>
        <w:rPr>
          <w:rFonts w:ascii="Times New Roman" w:hAnsi="Times New Roman" w:cs="Times New Roman"/>
          <w:b/>
          <w:bCs/>
          <w:sz w:val="24"/>
          <w:szCs w:val="24"/>
          <w:lang w:val="en-US"/>
        </w:rPr>
      </w:pPr>
    </w:p>
    <w:p w14:paraId="60ED8F25" w14:textId="6C644BC0" w:rsidR="005066B9" w:rsidRPr="00037A90" w:rsidRDefault="005066B9" w:rsidP="00037A90">
      <w:pPr>
        <w:autoSpaceDE w:val="0"/>
        <w:autoSpaceDN w:val="0"/>
        <w:adjustRightInd w:val="0"/>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b/>
          <w:bCs/>
          <w:sz w:val="24"/>
          <w:szCs w:val="24"/>
          <w:lang w:val="en-US"/>
        </w:rPr>
        <w:t>P.</w:t>
      </w:r>
      <w:r w:rsidR="009919BC" w:rsidRPr="00037A90">
        <w:rPr>
          <w:rFonts w:ascii="Times New Roman" w:hAnsi="Times New Roman" w:cs="Times New Roman"/>
          <w:b/>
          <w:bCs/>
          <w:sz w:val="24"/>
          <w:szCs w:val="24"/>
          <w:lang w:val="en-US"/>
        </w:rPr>
        <w:t> </w:t>
      </w:r>
      <w:r w:rsidRPr="00037A90">
        <w:rPr>
          <w:rFonts w:ascii="Times New Roman" w:hAnsi="Times New Roman" w:cs="Times New Roman"/>
          <w:b/>
          <w:bCs/>
          <w:sz w:val="24"/>
          <w:szCs w:val="24"/>
          <w:lang w:val="en-US"/>
        </w:rPr>
        <w:t>V.</w:t>
      </w:r>
      <w:r w:rsidR="009919BC" w:rsidRPr="00037A90">
        <w:rPr>
          <w:rFonts w:ascii="Times New Roman" w:hAnsi="Times New Roman" w:cs="Times New Roman"/>
          <w:b/>
          <w:bCs/>
          <w:sz w:val="24"/>
          <w:szCs w:val="24"/>
          <w:lang w:val="en-US"/>
        </w:rPr>
        <w:t> </w:t>
      </w:r>
      <w:r w:rsidRPr="00037A90">
        <w:rPr>
          <w:rFonts w:ascii="Times New Roman" w:hAnsi="Times New Roman" w:cs="Times New Roman"/>
          <w:b/>
          <w:bCs/>
          <w:sz w:val="24"/>
          <w:szCs w:val="24"/>
          <w:lang w:val="en-US"/>
        </w:rPr>
        <w:t>Panov</w:t>
      </w:r>
      <w:r w:rsidRPr="00037A90">
        <w:rPr>
          <w:rFonts w:ascii="Times New Roman" w:hAnsi="Times New Roman" w:cs="Times New Roman"/>
          <w:sz w:val="24"/>
          <w:szCs w:val="24"/>
          <w:lang w:val="en-US"/>
        </w:rPr>
        <w:t xml:space="preserve"> – Doctor of Political Sciences, </w:t>
      </w:r>
      <w:r w:rsidR="009030C6" w:rsidRPr="000839F3">
        <w:rPr>
          <w:rFonts w:ascii="Times New Roman" w:hAnsi="Times New Roman" w:cs="Times New Roman"/>
          <w:sz w:val="24"/>
          <w:szCs w:val="24"/>
          <w:lang w:val="en-US"/>
        </w:rPr>
        <w:t xml:space="preserve">Associate Professor, </w:t>
      </w:r>
      <w:r w:rsidRPr="00037A90">
        <w:rPr>
          <w:rFonts w:ascii="Times New Roman" w:hAnsi="Times New Roman" w:cs="Times New Roman"/>
          <w:sz w:val="24"/>
          <w:szCs w:val="24"/>
          <w:lang w:val="en-US"/>
        </w:rPr>
        <w:t>Chief Researcher</w:t>
      </w:r>
      <w:r w:rsidR="009030C6" w:rsidRPr="009030C6">
        <w:rPr>
          <w:rFonts w:ascii="Times New Roman" w:hAnsi="Times New Roman" w:cs="Times New Roman"/>
          <w:sz w:val="24"/>
          <w:szCs w:val="24"/>
          <w:lang w:val="en-US"/>
        </w:rPr>
        <w:t xml:space="preserve"> </w:t>
      </w:r>
      <w:r w:rsidR="009030C6">
        <w:rPr>
          <w:rFonts w:ascii="Times New Roman" w:hAnsi="Times New Roman" w:cs="Times New Roman"/>
          <w:sz w:val="24"/>
          <w:szCs w:val="24"/>
          <w:lang w:val="en-US"/>
        </w:rPr>
        <w:t>of</w:t>
      </w:r>
      <w:r w:rsidR="009030C6" w:rsidRPr="009030C6">
        <w:rPr>
          <w:rFonts w:ascii="Times New Roman" w:hAnsi="Times New Roman" w:cs="Times New Roman"/>
          <w:sz w:val="24"/>
          <w:szCs w:val="24"/>
          <w:lang w:val="en-US"/>
        </w:rPr>
        <w:t> </w:t>
      </w:r>
      <w:r w:rsidR="009030C6">
        <w:rPr>
          <w:rFonts w:ascii="Times New Roman" w:hAnsi="Times New Roman" w:cs="Times New Roman"/>
          <w:sz w:val="24"/>
          <w:szCs w:val="24"/>
          <w:lang w:val="en-US"/>
        </w:rPr>
        <w:t>Research Department of Political Institutions and Processes, Perm Federal Research Center of</w:t>
      </w:r>
      <w:r w:rsidR="009030C6" w:rsidRPr="009030C6">
        <w:rPr>
          <w:rFonts w:ascii="Times New Roman" w:hAnsi="Times New Roman" w:cs="Times New Roman"/>
          <w:sz w:val="24"/>
          <w:szCs w:val="24"/>
          <w:lang w:val="en-US"/>
        </w:rPr>
        <w:t> </w:t>
      </w:r>
      <w:r w:rsidR="009030C6">
        <w:rPr>
          <w:rFonts w:ascii="Times New Roman" w:hAnsi="Times New Roman" w:cs="Times New Roman"/>
          <w:sz w:val="24"/>
          <w:szCs w:val="24"/>
          <w:lang w:val="en-US"/>
        </w:rPr>
        <w:t>the</w:t>
      </w:r>
      <w:r w:rsidR="009030C6" w:rsidRPr="009030C6">
        <w:rPr>
          <w:rFonts w:ascii="Times New Roman" w:hAnsi="Times New Roman" w:cs="Times New Roman"/>
          <w:sz w:val="24"/>
          <w:szCs w:val="24"/>
          <w:lang w:val="en-US"/>
        </w:rPr>
        <w:t> </w:t>
      </w:r>
      <w:r w:rsidR="009030C6">
        <w:rPr>
          <w:rFonts w:ascii="Times New Roman" w:hAnsi="Times New Roman" w:cs="Times New Roman"/>
          <w:sz w:val="24"/>
          <w:szCs w:val="24"/>
          <w:lang w:val="en-US"/>
        </w:rPr>
        <w:t>Ural Branch of the Russian Academy of Sciences, 13а</w:t>
      </w:r>
      <w:r w:rsidR="009030C6">
        <w:rPr>
          <w:rFonts w:ascii="Times New Roman" w:eastAsia="TimesNewRoman" w:hAnsi="Times New Roman" w:cs="Times New Roman"/>
          <w:sz w:val="24"/>
          <w:szCs w:val="24"/>
          <w:lang w:val="en-US"/>
        </w:rPr>
        <w:t> </w:t>
      </w:r>
      <w:r w:rsidR="009030C6">
        <w:rPr>
          <w:rFonts w:ascii="Times New Roman" w:hAnsi="Times New Roman" w:cs="Times New Roman"/>
          <w:sz w:val="24"/>
          <w:szCs w:val="24"/>
          <w:lang w:val="en-US"/>
        </w:rPr>
        <w:t>Lenin str., Perm, 614990, Russia</w:t>
      </w:r>
    </w:p>
    <w:p w14:paraId="14995B81" w14:textId="195681F5" w:rsidR="005066B9" w:rsidRPr="00037A90" w:rsidRDefault="005066B9" w:rsidP="00037A90">
      <w:pPr>
        <w:spacing w:after="0" w:line="240" w:lineRule="auto"/>
        <w:ind w:firstLine="709"/>
        <w:rPr>
          <w:rFonts w:ascii="Times New Roman" w:hAnsi="Times New Roman" w:cs="Times New Roman"/>
          <w:sz w:val="24"/>
          <w:szCs w:val="24"/>
          <w:lang w:val="en-US"/>
        </w:rPr>
      </w:pPr>
      <w:r w:rsidRPr="00037A90">
        <w:rPr>
          <w:rFonts w:ascii="Times New Roman" w:hAnsi="Times New Roman" w:cs="Times New Roman"/>
          <w:sz w:val="24"/>
          <w:szCs w:val="24"/>
          <w:lang w:val="en-US"/>
        </w:rPr>
        <w:t>SPIN</w:t>
      </w:r>
      <w:r w:rsidR="00D70790">
        <w:rPr>
          <w:rFonts w:ascii="Times New Roman" w:hAnsi="Times New Roman" w:cs="Times New Roman"/>
          <w:sz w:val="24"/>
          <w:szCs w:val="24"/>
        </w:rPr>
        <w:t xml:space="preserve"> </w:t>
      </w:r>
      <w:r w:rsidRPr="00037A90">
        <w:rPr>
          <w:rFonts w:ascii="Times New Roman" w:hAnsi="Times New Roman" w:cs="Times New Roman"/>
          <w:sz w:val="24"/>
          <w:szCs w:val="24"/>
          <w:lang w:val="en-US"/>
        </w:rPr>
        <w:t>code (RSCI): 1739-3478</w:t>
      </w:r>
    </w:p>
    <w:p w14:paraId="5A582E44" w14:textId="77777777" w:rsidR="005066B9" w:rsidRPr="00037A90" w:rsidRDefault="005066B9" w:rsidP="00037A90">
      <w:pPr>
        <w:spacing w:after="0" w:line="240" w:lineRule="auto"/>
        <w:ind w:firstLine="709"/>
        <w:rPr>
          <w:rFonts w:ascii="Times New Roman" w:hAnsi="Times New Roman" w:cs="Times New Roman"/>
          <w:sz w:val="24"/>
          <w:szCs w:val="24"/>
          <w:lang w:val="en-US"/>
        </w:rPr>
      </w:pPr>
      <w:r w:rsidRPr="00037A90">
        <w:rPr>
          <w:rFonts w:ascii="Times New Roman" w:hAnsi="Times New Roman" w:cs="Times New Roman"/>
          <w:sz w:val="24"/>
          <w:szCs w:val="24"/>
          <w:lang w:val="en-US"/>
        </w:rPr>
        <w:t>AuthorID (RSCI): 77223</w:t>
      </w:r>
    </w:p>
    <w:p w14:paraId="3B4DADBA" w14:textId="0C1B0110" w:rsidR="005066B9" w:rsidRPr="00037A90" w:rsidRDefault="005066B9" w:rsidP="00037A90">
      <w:pPr>
        <w:spacing w:after="0" w:line="240" w:lineRule="auto"/>
        <w:ind w:firstLine="709"/>
        <w:rPr>
          <w:rFonts w:ascii="Times New Roman" w:hAnsi="Times New Roman" w:cs="Times New Roman"/>
          <w:sz w:val="24"/>
          <w:szCs w:val="24"/>
          <w:lang w:val="en-US"/>
        </w:rPr>
      </w:pPr>
      <w:r w:rsidRPr="00037A90">
        <w:rPr>
          <w:rFonts w:ascii="Times New Roman" w:hAnsi="Times New Roman" w:cs="Times New Roman"/>
          <w:sz w:val="24"/>
          <w:szCs w:val="24"/>
          <w:lang w:val="en-US"/>
        </w:rPr>
        <w:t>Web of Science ResearcherID: O-2160-2016</w:t>
      </w:r>
    </w:p>
    <w:p w14:paraId="1813C4E2" w14:textId="45BECFDA" w:rsidR="00F03B59" w:rsidRPr="00D70790" w:rsidRDefault="007335B8" w:rsidP="00037A90">
      <w:pPr>
        <w:spacing w:after="0" w:line="240" w:lineRule="auto"/>
        <w:ind w:firstLine="709"/>
        <w:rPr>
          <w:rFonts w:ascii="Times New Roman" w:hAnsi="Times New Roman" w:cs="Times New Roman"/>
          <w:sz w:val="24"/>
          <w:szCs w:val="24"/>
          <w:lang w:val="en-US"/>
        </w:rPr>
      </w:pPr>
      <w:r w:rsidRPr="00656FD2">
        <w:rPr>
          <w:rFonts w:ascii="Times New Roman" w:hAnsi="Times New Roman" w:cs="Times New Roman"/>
          <w:sz w:val="24"/>
          <w:szCs w:val="24"/>
          <w:lang w:val="en-US"/>
        </w:rPr>
        <w:t>Scopus Author ID</w:t>
      </w:r>
      <w:r w:rsidRPr="00FA2C47">
        <w:rPr>
          <w:rFonts w:ascii="Times New Roman" w:hAnsi="Times New Roman" w:cs="Times New Roman"/>
          <w:sz w:val="24"/>
          <w:szCs w:val="24"/>
          <w:lang w:val="en-US"/>
        </w:rPr>
        <w:t>: 36094686300</w:t>
      </w:r>
    </w:p>
    <w:p w14:paraId="18D5780C" w14:textId="77777777" w:rsidR="007335B8" w:rsidRPr="00D70790" w:rsidRDefault="007335B8" w:rsidP="00037A90">
      <w:pPr>
        <w:spacing w:after="0" w:line="240" w:lineRule="auto"/>
        <w:ind w:firstLine="709"/>
        <w:rPr>
          <w:rFonts w:ascii="Times New Roman" w:hAnsi="Times New Roman" w:cs="Times New Roman"/>
          <w:b/>
          <w:sz w:val="24"/>
          <w:szCs w:val="24"/>
          <w:lang w:val="en-US"/>
        </w:rPr>
      </w:pPr>
    </w:p>
    <w:p w14:paraId="4E83AFB7" w14:textId="77777777" w:rsidR="00F03B59" w:rsidRPr="00037A90" w:rsidRDefault="00F03B59"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b/>
          <w:sz w:val="24"/>
          <w:szCs w:val="24"/>
          <w:lang w:val="en-US"/>
        </w:rPr>
        <w:t>Contribution of the authors:</w:t>
      </w:r>
      <w:r w:rsidRPr="00037A90">
        <w:rPr>
          <w:rFonts w:ascii="Times New Roman" w:hAnsi="Times New Roman" w:cs="Times New Roman"/>
          <w:sz w:val="24"/>
          <w:szCs w:val="24"/>
          <w:lang w:val="en-US"/>
        </w:rPr>
        <w:t xml:space="preserve"> the authors contributed equally to this article.</w:t>
      </w:r>
    </w:p>
    <w:p w14:paraId="6EBB1EF8" w14:textId="77777777" w:rsidR="00037A90" w:rsidRDefault="00037A90" w:rsidP="00037A90">
      <w:pPr>
        <w:spacing w:after="0" w:line="240" w:lineRule="auto"/>
        <w:ind w:firstLine="709"/>
        <w:jc w:val="both"/>
        <w:rPr>
          <w:rFonts w:ascii="Times New Roman" w:hAnsi="Times New Roman" w:cs="Times New Roman"/>
          <w:sz w:val="24"/>
          <w:szCs w:val="24"/>
          <w:lang w:val="en-US"/>
        </w:rPr>
      </w:pPr>
    </w:p>
    <w:p w14:paraId="4974C534" w14:textId="506B31E9" w:rsidR="00F03B59" w:rsidRPr="00037A90" w:rsidRDefault="00F03B59" w:rsidP="00037A90">
      <w:pPr>
        <w:spacing w:after="0" w:line="240" w:lineRule="auto"/>
        <w:ind w:firstLine="709"/>
        <w:jc w:val="both"/>
        <w:rPr>
          <w:rFonts w:ascii="Times New Roman" w:hAnsi="Times New Roman" w:cs="Times New Roman"/>
          <w:sz w:val="24"/>
          <w:szCs w:val="24"/>
          <w:lang w:val="en-US"/>
        </w:rPr>
      </w:pPr>
      <w:r w:rsidRPr="00037A90">
        <w:rPr>
          <w:rFonts w:ascii="Times New Roman" w:hAnsi="Times New Roman" w:cs="Times New Roman"/>
          <w:sz w:val="24"/>
          <w:szCs w:val="24"/>
          <w:lang w:val="en-US"/>
        </w:rPr>
        <w:t>The authors declare no conflicts of interest.</w:t>
      </w:r>
    </w:p>
    <w:p w14:paraId="66CC0349" w14:textId="77777777" w:rsidR="00037A90" w:rsidRDefault="00037A90" w:rsidP="00037A90">
      <w:pPr>
        <w:autoSpaceDE w:val="0"/>
        <w:autoSpaceDN w:val="0"/>
        <w:adjustRightInd w:val="0"/>
        <w:spacing w:after="0" w:line="240" w:lineRule="auto"/>
        <w:ind w:firstLine="709"/>
        <w:rPr>
          <w:rFonts w:ascii="Times New Roman" w:hAnsi="Times New Roman" w:cs="Times New Roman"/>
          <w:i/>
          <w:iCs/>
          <w:sz w:val="24"/>
          <w:szCs w:val="24"/>
          <w:lang w:val="en-US"/>
        </w:rPr>
      </w:pPr>
    </w:p>
    <w:p w14:paraId="4709194A" w14:textId="6A792190" w:rsidR="00EF71FF" w:rsidRPr="00037A90" w:rsidRDefault="00EF71FF" w:rsidP="00037A90">
      <w:pPr>
        <w:autoSpaceDE w:val="0"/>
        <w:autoSpaceDN w:val="0"/>
        <w:adjustRightInd w:val="0"/>
        <w:spacing w:after="0" w:line="240" w:lineRule="auto"/>
        <w:ind w:firstLine="709"/>
        <w:rPr>
          <w:rFonts w:ascii="Times New Roman" w:hAnsi="Times New Roman" w:cs="Times New Roman"/>
          <w:sz w:val="24"/>
          <w:szCs w:val="24"/>
          <w:lang w:val="en-US"/>
        </w:rPr>
      </w:pPr>
      <w:r w:rsidRPr="00037A90">
        <w:rPr>
          <w:rFonts w:ascii="Times New Roman" w:hAnsi="Times New Roman" w:cs="Times New Roman"/>
          <w:i/>
          <w:iCs/>
          <w:sz w:val="24"/>
          <w:szCs w:val="24"/>
          <w:lang w:val="en-US"/>
        </w:rPr>
        <w:t xml:space="preserve">The article was submitted </w:t>
      </w:r>
      <w:r w:rsidR="007335B8">
        <w:rPr>
          <w:rFonts w:ascii="Times New Roman" w:hAnsi="Times New Roman" w:cs="Times New Roman"/>
          <w:i/>
          <w:iCs/>
          <w:sz w:val="24"/>
          <w:szCs w:val="24"/>
          <w:lang w:val="en-US"/>
        </w:rPr>
        <w:t xml:space="preserve">on </w:t>
      </w:r>
      <w:r w:rsidR="005A2DCE" w:rsidRPr="00037A90">
        <w:rPr>
          <w:rFonts w:ascii="Times New Roman" w:hAnsi="Times New Roman" w:cs="Times New Roman"/>
          <w:i/>
          <w:iCs/>
          <w:sz w:val="24"/>
          <w:szCs w:val="24"/>
          <w:lang w:val="en-US"/>
        </w:rPr>
        <w:t>21.12.2021</w:t>
      </w:r>
      <w:r w:rsidRPr="00037A90">
        <w:rPr>
          <w:rFonts w:ascii="Times New Roman" w:hAnsi="Times New Roman" w:cs="Times New Roman"/>
          <w:i/>
          <w:iCs/>
          <w:sz w:val="24"/>
          <w:szCs w:val="24"/>
          <w:lang w:val="en-US"/>
        </w:rPr>
        <w:t xml:space="preserve">; approved after reviewing </w:t>
      </w:r>
      <w:r w:rsidR="005A2DCE" w:rsidRPr="00037A90">
        <w:rPr>
          <w:rFonts w:ascii="Times New Roman" w:hAnsi="Times New Roman" w:cs="Times New Roman"/>
          <w:i/>
          <w:iCs/>
          <w:sz w:val="24"/>
          <w:szCs w:val="24"/>
          <w:lang w:val="en-US"/>
        </w:rPr>
        <w:t>02.02.2022</w:t>
      </w:r>
      <w:r w:rsidRPr="00037A90">
        <w:rPr>
          <w:rFonts w:ascii="Times New Roman" w:hAnsi="Times New Roman" w:cs="Times New Roman"/>
          <w:i/>
          <w:iCs/>
          <w:sz w:val="24"/>
          <w:szCs w:val="24"/>
          <w:lang w:val="en-US"/>
        </w:rPr>
        <w:t>; accepted for</w:t>
      </w:r>
      <w:r w:rsidR="00037A90" w:rsidRPr="00037A90">
        <w:rPr>
          <w:rFonts w:ascii="Times New Roman" w:hAnsi="Times New Roman" w:cs="Times New Roman"/>
          <w:i/>
          <w:iCs/>
          <w:sz w:val="24"/>
          <w:szCs w:val="24"/>
          <w:lang w:val="en-US"/>
        </w:rPr>
        <w:t> </w:t>
      </w:r>
      <w:r w:rsidRPr="00037A90">
        <w:rPr>
          <w:rFonts w:ascii="Times New Roman" w:hAnsi="Times New Roman" w:cs="Times New Roman"/>
          <w:i/>
          <w:iCs/>
          <w:sz w:val="24"/>
          <w:szCs w:val="24"/>
          <w:lang w:val="en-US"/>
        </w:rPr>
        <w:t xml:space="preserve">publication </w:t>
      </w:r>
      <w:r w:rsidR="005A2DCE" w:rsidRPr="00037A90">
        <w:rPr>
          <w:rFonts w:ascii="Times New Roman" w:hAnsi="Times New Roman" w:cs="Times New Roman"/>
          <w:i/>
          <w:iCs/>
          <w:sz w:val="24"/>
          <w:szCs w:val="24"/>
          <w:lang w:val="en-US"/>
        </w:rPr>
        <w:t>02.02.2022</w:t>
      </w:r>
      <w:r w:rsidRPr="00037A90">
        <w:rPr>
          <w:rFonts w:ascii="Times New Roman" w:hAnsi="Times New Roman" w:cs="Times New Roman"/>
          <w:i/>
          <w:iCs/>
          <w:sz w:val="24"/>
          <w:szCs w:val="24"/>
          <w:lang w:val="en-US"/>
        </w:rPr>
        <w:t>.</w:t>
      </w:r>
    </w:p>
    <w:sectPr w:rsidR="00EF71FF" w:rsidRPr="00037A90" w:rsidSect="001E3426">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F6AB" w14:textId="77777777" w:rsidR="00630A0C" w:rsidRDefault="00630A0C" w:rsidP="005066B9">
      <w:pPr>
        <w:spacing w:after="0" w:line="240" w:lineRule="auto"/>
      </w:pPr>
      <w:r>
        <w:separator/>
      </w:r>
    </w:p>
  </w:endnote>
  <w:endnote w:type="continuationSeparator" w:id="0">
    <w:p w14:paraId="6F220E2A" w14:textId="77777777" w:rsidR="00630A0C" w:rsidRDefault="00630A0C" w:rsidP="005066B9">
      <w:pPr>
        <w:spacing w:after="0" w:line="240" w:lineRule="auto"/>
      </w:pPr>
      <w:r>
        <w:continuationSeparator/>
      </w:r>
    </w:p>
  </w:endnote>
  <w:endnote w:type="continuationNotice" w:id="1">
    <w:p w14:paraId="23BDBB6A" w14:textId="77777777" w:rsidR="00630A0C" w:rsidRDefault="00630A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GothicBookCmpC">
    <w:altName w:val="Calibri"/>
    <w:panose1 w:val="00000000000000000000"/>
    <w:charset w:val="CC"/>
    <w:family w:val="decorative"/>
    <w:notTrueType/>
    <w:pitch w:val="variable"/>
    <w:sig w:usb0="00000203" w:usb1="00000000" w:usb2="00000000" w:usb3="00000000" w:csb0="00000005" w:csb1="00000000"/>
  </w:font>
  <w:font w:name="MinionPro-Regular">
    <w:altName w:val="Yu Gothic"/>
    <w:panose1 w:val="00000000000000000000"/>
    <w:charset w:val="80"/>
    <w:family w:val="roman"/>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3" w:usb1="08070000"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CC539" w14:textId="77777777" w:rsidR="00630A0C" w:rsidRDefault="00630A0C" w:rsidP="005066B9">
      <w:pPr>
        <w:spacing w:after="0" w:line="240" w:lineRule="auto"/>
      </w:pPr>
      <w:r>
        <w:separator/>
      </w:r>
    </w:p>
  </w:footnote>
  <w:footnote w:type="continuationSeparator" w:id="0">
    <w:p w14:paraId="6DA5B9D1" w14:textId="77777777" w:rsidR="00630A0C" w:rsidRDefault="00630A0C" w:rsidP="005066B9">
      <w:pPr>
        <w:spacing w:after="0" w:line="240" w:lineRule="auto"/>
      </w:pPr>
      <w:r>
        <w:continuationSeparator/>
      </w:r>
    </w:p>
  </w:footnote>
  <w:footnote w:type="continuationNotice" w:id="1">
    <w:p w14:paraId="0167AF9D" w14:textId="77777777" w:rsidR="00630A0C" w:rsidRDefault="00630A0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6D6CED4"/>
    <w:lvl w:ilvl="0">
      <w:numFmt w:val="bullet"/>
      <w:lvlText w:val="*"/>
      <w:lvlJc w:val="left"/>
    </w:lvl>
  </w:abstractNum>
  <w:abstractNum w:abstractNumId="1" w15:restartNumberingAfterBreak="0">
    <w:nsid w:val="006315FC"/>
    <w:multiLevelType w:val="hybridMultilevel"/>
    <w:tmpl w:val="E1BEDE96"/>
    <w:lvl w:ilvl="0" w:tplc="EA4E6F58">
      <w:start w:val="3"/>
      <w:numFmt w:val="bullet"/>
      <w:lvlText w:val=""/>
      <w:lvlJc w:val="left"/>
      <w:pPr>
        <w:ind w:left="1211" w:hanging="360"/>
      </w:pPr>
      <w:rPr>
        <w:rFonts w:ascii="Symbol" w:eastAsiaTheme="minorEastAsia"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 w15:restartNumberingAfterBreak="0">
    <w:nsid w:val="04C81FD6"/>
    <w:multiLevelType w:val="hybridMultilevel"/>
    <w:tmpl w:val="E0524798"/>
    <w:lvl w:ilvl="0" w:tplc="807ED7B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 w15:restartNumberingAfterBreak="0">
    <w:nsid w:val="06DD0898"/>
    <w:multiLevelType w:val="hybridMultilevel"/>
    <w:tmpl w:val="A168ADEA"/>
    <w:lvl w:ilvl="0" w:tplc="83B4FC7E">
      <w:start w:val="1"/>
      <w:numFmt w:val="decimal"/>
      <w:lvlText w:val="%1)"/>
      <w:lvlJc w:val="left"/>
      <w:pPr>
        <w:ind w:left="1211" w:hanging="360"/>
      </w:pPr>
      <w:rPr>
        <w:rFonts w:cstheme="minorBidi" w:hint="default"/>
      </w:rPr>
    </w:lvl>
    <w:lvl w:ilvl="1" w:tplc="04190019" w:tentative="1">
      <w:start w:val="1"/>
      <w:numFmt w:val="lowerLetter"/>
      <w:lvlText w:val="%2."/>
      <w:lvlJc w:val="left"/>
      <w:pPr>
        <w:ind w:left="845" w:hanging="360"/>
      </w:pPr>
    </w:lvl>
    <w:lvl w:ilvl="2" w:tplc="0419001B" w:tentative="1">
      <w:start w:val="1"/>
      <w:numFmt w:val="lowerRoman"/>
      <w:lvlText w:val="%3."/>
      <w:lvlJc w:val="right"/>
      <w:pPr>
        <w:ind w:left="1565" w:hanging="180"/>
      </w:pPr>
    </w:lvl>
    <w:lvl w:ilvl="3" w:tplc="0419000F" w:tentative="1">
      <w:start w:val="1"/>
      <w:numFmt w:val="decimal"/>
      <w:lvlText w:val="%4."/>
      <w:lvlJc w:val="left"/>
      <w:pPr>
        <w:ind w:left="2285" w:hanging="360"/>
      </w:pPr>
    </w:lvl>
    <w:lvl w:ilvl="4" w:tplc="04190019" w:tentative="1">
      <w:start w:val="1"/>
      <w:numFmt w:val="lowerLetter"/>
      <w:lvlText w:val="%5."/>
      <w:lvlJc w:val="left"/>
      <w:pPr>
        <w:ind w:left="3005" w:hanging="360"/>
      </w:pPr>
    </w:lvl>
    <w:lvl w:ilvl="5" w:tplc="0419001B" w:tentative="1">
      <w:start w:val="1"/>
      <w:numFmt w:val="lowerRoman"/>
      <w:lvlText w:val="%6."/>
      <w:lvlJc w:val="right"/>
      <w:pPr>
        <w:ind w:left="3725" w:hanging="180"/>
      </w:pPr>
    </w:lvl>
    <w:lvl w:ilvl="6" w:tplc="0419000F" w:tentative="1">
      <w:start w:val="1"/>
      <w:numFmt w:val="decimal"/>
      <w:lvlText w:val="%7."/>
      <w:lvlJc w:val="left"/>
      <w:pPr>
        <w:ind w:left="4445" w:hanging="360"/>
      </w:pPr>
    </w:lvl>
    <w:lvl w:ilvl="7" w:tplc="04190019" w:tentative="1">
      <w:start w:val="1"/>
      <w:numFmt w:val="lowerLetter"/>
      <w:lvlText w:val="%8."/>
      <w:lvlJc w:val="left"/>
      <w:pPr>
        <w:ind w:left="5165" w:hanging="360"/>
      </w:pPr>
    </w:lvl>
    <w:lvl w:ilvl="8" w:tplc="0419001B" w:tentative="1">
      <w:start w:val="1"/>
      <w:numFmt w:val="lowerRoman"/>
      <w:lvlText w:val="%9."/>
      <w:lvlJc w:val="right"/>
      <w:pPr>
        <w:ind w:left="5885" w:hanging="180"/>
      </w:pPr>
    </w:lvl>
  </w:abstractNum>
  <w:abstractNum w:abstractNumId="4" w15:restartNumberingAfterBreak="0">
    <w:nsid w:val="0F67241D"/>
    <w:multiLevelType w:val="hybridMultilevel"/>
    <w:tmpl w:val="4B4031E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F8C2C93"/>
    <w:multiLevelType w:val="hybridMultilevel"/>
    <w:tmpl w:val="5D18C2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0C21503"/>
    <w:multiLevelType w:val="hybridMultilevel"/>
    <w:tmpl w:val="723A7F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802152"/>
    <w:multiLevelType w:val="hybridMultilevel"/>
    <w:tmpl w:val="3288FA82"/>
    <w:lvl w:ilvl="0" w:tplc="D6122202">
      <w:numFmt w:val="bullet"/>
      <w:lvlText w:val=""/>
      <w:lvlJc w:val="left"/>
      <w:pPr>
        <w:ind w:left="1069" w:hanging="360"/>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125C0FAE"/>
    <w:multiLevelType w:val="hybridMultilevel"/>
    <w:tmpl w:val="591054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320C91"/>
    <w:multiLevelType w:val="hybridMultilevel"/>
    <w:tmpl w:val="FC0870DA"/>
    <w:lvl w:ilvl="0" w:tplc="0419000F">
      <w:start w:val="1"/>
      <w:numFmt w:val="decimal"/>
      <w:lvlText w:val="%1."/>
      <w:lvlJc w:val="left"/>
      <w:pPr>
        <w:ind w:left="1429" w:hanging="360"/>
      </w:pPr>
    </w:lvl>
    <w:lvl w:ilvl="1" w:tplc="8E2E0314">
      <w:start w:val="2011"/>
      <w:numFmt w:val="bullet"/>
      <w:lvlText w:val=""/>
      <w:lvlJc w:val="left"/>
      <w:pPr>
        <w:ind w:left="2149" w:hanging="360"/>
      </w:pPr>
      <w:rPr>
        <w:rFonts w:ascii="Symbol" w:eastAsiaTheme="minorEastAsia"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8354EA8"/>
    <w:multiLevelType w:val="hybridMultilevel"/>
    <w:tmpl w:val="B5EE1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5D4A7C"/>
    <w:multiLevelType w:val="hybridMultilevel"/>
    <w:tmpl w:val="A168ADEA"/>
    <w:lvl w:ilvl="0" w:tplc="83B4FC7E">
      <w:start w:val="1"/>
      <w:numFmt w:val="decimal"/>
      <w:lvlText w:val="%1)"/>
      <w:lvlJc w:val="left"/>
      <w:pPr>
        <w:ind w:left="1211" w:hanging="360"/>
      </w:pPr>
      <w:rPr>
        <w:rFonts w:cstheme="minorBidi" w:hint="default"/>
      </w:rPr>
    </w:lvl>
    <w:lvl w:ilvl="1" w:tplc="04190019" w:tentative="1">
      <w:start w:val="1"/>
      <w:numFmt w:val="lowerLetter"/>
      <w:lvlText w:val="%2."/>
      <w:lvlJc w:val="left"/>
      <w:pPr>
        <w:ind w:left="845" w:hanging="360"/>
      </w:pPr>
    </w:lvl>
    <w:lvl w:ilvl="2" w:tplc="0419001B" w:tentative="1">
      <w:start w:val="1"/>
      <w:numFmt w:val="lowerRoman"/>
      <w:lvlText w:val="%3."/>
      <w:lvlJc w:val="right"/>
      <w:pPr>
        <w:ind w:left="1565" w:hanging="180"/>
      </w:pPr>
    </w:lvl>
    <w:lvl w:ilvl="3" w:tplc="0419000F" w:tentative="1">
      <w:start w:val="1"/>
      <w:numFmt w:val="decimal"/>
      <w:lvlText w:val="%4."/>
      <w:lvlJc w:val="left"/>
      <w:pPr>
        <w:ind w:left="2285" w:hanging="360"/>
      </w:pPr>
    </w:lvl>
    <w:lvl w:ilvl="4" w:tplc="04190019" w:tentative="1">
      <w:start w:val="1"/>
      <w:numFmt w:val="lowerLetter"/>
      <w:lvlText w:val="%5."/>
      <w:lvlJc w:val="left"/>
      <w:pPr>
        <w:ind w:left="3005" w:hanging="360"/>
      </w:pPr>
    </w:lvl>
    <w:lvl w:ilvl="5" w:tplc="0419001B" w:tentative="1">
      <w:start w:val="1"/>
      <w:numFmt w:val="lowerRoman"/>
      <w:lvlText w:val="%6."/>
      <w:lvlJc w:val="right"/>
      <w:pPr>
        <w:ind w:left="3725" w:hanging="180"/>
      </w:pPr>
    </w:lvl>
    <w:lvl w:ilvl="6" w:tplc="0419000F" w:tentative="1">
      <w:start w:val="1"/>
      <w:numFmt w:val="decimal"/>
      <w:lvlText w:val="%7."/>
      <w:lvlJc w:val="left"/>
      <w:pPr>
        <w:ind w:left="4445" w:hanging="360"/>
      </w:pPr>
    </w:lvl>
    <w:lvl w:ilvl="7" w:tplc="04190019" w:tentative="1">
      <w:start w:val="1"/>
      <w:numFmt w:val="lowerLetter"/>
      <w:lvlText w:val="%8."/>
      <w:lvlJc w:val="left"/>
      <w:pPr>
        <w:ind w:left="5165" w:hanging="360"/>
      </w:pPr>
    </w:lvl>
    <w:lvl w:ilvl="8" w:tplc="0419001B" w:tentative="1">
      <w:start w:val="1"/>
      <w:numFmt w:val="lowerRoman"/>
      <w:lvlText w:val="%9."/>
      <w:lvlJc w:val="right"/>
      <w:pPr>
        <w:ind w:left="5885" w:hanging="180"/>
      </w:pPr>
    </w:lvl>
  </w:abstractNum>
  <w:abstractNum w:abstractNumId="12" w15:restartNumberingAfterBreak="0">
    <w:nsid w:val="20CC6317"/>
    <w:multiLevelType w:val="hybridMultilevel"/>
    <w:tmpl w:val="9D902646"/>
    <w:lvl w:ilvl="0" w:tplc="E3B8904E">
      <w:start w:val="8"/>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21CD7967"/>
    <w:multiLevelType w:val="hybridMultilevel"/>
    <w:tmpl w:val="DD8A7578"/>
    <w:lvl w:ilvl="0" w:tplc="E940D35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57820DA"/>
    <w:multiLevelType w:val="hybridMultilevel"/>
    <w:tmpl w:val="2D42958C"/>
    <w:lvl w:ilvl="0" w:tplc="6060D6F6">
      <w:numFmt w:val="bullet"/>
      <w:lvlText w:val="-"/>
      <w:lvlJc w:val="left"/>
      <w:pPr>
        <w:ind w:left="1068" w:hanging="360"/>
      </w:pPr>
      <w:rPr>
        <w:rFonts w:ascii="Times New Roman" w:eastAsiaTheme="minorEastAsia"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5" w15:restartNumberingAfterBreak="0">
    <w:nsid w:val="27064D5E"/>
    <w:multiLevelType w:val="hybridMultilevel"/>
    <w:tmpl w:val="C88E9942"/>
    <w:lvl w:ilvl="0" w:tplc="CD12CDE0">
      <w:start w:val="1"/>
      <w:numFmt w:val="decimal"/>
      <w:lvlText w:val="%1)"/>
      <w:lvlJc w:val="left"/>
      <w:pPr>
        <w:ind w:left="1778"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6" w15:restartNumberingAfterBreak="0">
    <w:nsid w:val="28B97778"/>
    <w:multiLevelType w:val="hybridMultilevel"/>
    <w:tmpl w:val="66F8BCCA"/>
    <w:lvl w:ilvl="0" w:tplc="DC2E7E72">
      <w:start w:val="8"/>
      <w:numFmt w:val="bullet"/>
      <w:lvlText w:val=""/>
      <w:lvlJc w:val="left"/>
      <w:pPr>
        <w:ind w:left="1069" w:hanging="360"/>
      </w:pPr>
      <w:rPr>
        <w:rFonts w:ascii="Symbol" w:eastAsia="Times New Roman" w:hAnsi="Symbol" w:cs="Times New Roman" w:hint="default"/>
        <w:color w:val="auto"/>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2BE9424F"/>
    <w:multiLevelType w:val="multilevel"/>
    <w:tmpl w:val="0C4E4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FE364C"/>
    <w:multiLevelType w:val="hybridMultilevel"/>
    <w:tmpl w:val="CE729B1C"/>
    <w:lvl w:ilvl="0" w:tplc="BF92FCBE">
      <w:start w:val="1"/>
      <w:numFmt w:val="decimal"/>
      <w:lvlText w:val="%1)"/>
      <w:lvlJc w:val="left"/>
      <w:pPr>
        <w:ind w:left="1211" w:hanging="360"/>
      </w:pPr>
      <w:rPr>
        <w:rFonts w:hint="default"/>
      </w:rPr>
    </w:lvl>
    <w:lvl w:ilvl="1" w:tplc="04190019">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15:restartNumberingAfterBreak="0">
    <w:nsid w:val="2F464C89"/>
    <w:multiLevelType w:val="hybridMultilevel"/>
    <w:tmpl w:val="7E32C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F725251"/>
    <w:multiLevelType w:val="hybridMultilevel"/>
    <w:tmpl w:val="D9949E58"/>
    <w:lvl w:ilvl="0" w:tplc="9B9A142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40B4D14"/>
    <w:multiLevelType w:val="hybridMultilevel"/>
    <w:tmpl w:val="22128736"/>
    <w:lvl w:ilvl="0" w:tplc="8B581B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36897252"/>
    <w:multiLevelType w:val="hybridMultilevel"/>
    <w:tmpl w:val="52829FA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A0A5233"/>
    <w:multiLevelType w:val="hybridMultilevel"/>
    <w:tmpl w:val="861075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E946FAB"/>
    <w:multiLevelType w:val="hybridMultilevel"/>
    <w:tmpl w:val="62FE1E6A"/>
    <w:lvl w:ilvl="0" w:tplc="0419000F">
      <w:start w:val="1"/>
      <w:numFmt w:val="decimal"/>
      <w:lvlText w:val="%1."/>
      <w:lvlJc w:val="left"/>
      <w:pPr>
        <w:ind w:left="786" w:hanging="360"/>
      </w:pPr>
    </w:lvl>
    <w:lvl w:ilvl="1" w:tplc="8E2E0314">
      <w:start w:val="2011"/>
      <w:numFmt w:val="bullet"/>
      <w:lvlText w:val=""/>
      <w:lvlJc w:val="left"/>
      <w:pPr>
        <w:ind w:left="2149" w:hanging="360"/>
      </w:pPr>
      <w:rPr>
        <w:rFonts w:ascii="Symbol" w:eastAsiaTheme="minorEastAsia"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9532AA6"/>
    <w:multiLevelType w:val="hybridMultilevel"/>
    <w:tmpl w:val="867825D8"/>
    <w:lvl w:ilvl="0" w:tplc="0419000F">
      <w:start w:val="1"/>
      <w:numFmt w:val="decimal"/>
      <w:lvlText w:val="%1."/>
      <w:lvlJc w:val="left"/>
      <w:pPr>
        <w:ind w:left="1429" w:hanging="360"/>
      </w:pPr>
    </w:lvl>
    <w:lvl w:ilvl="1" w:tplc="8E2E0314">
      <w:start w:val="2011"/>
      <w:numFmt w:val="bullet"/>
      <w:lvlText w:val=""/>
      <w:lvlJc w:val="left"/>
      <w:pPr>
        <w:ind w:left="2149" w:hanging="360"/>
      </w:pPr>
      <w:rPr>
        <w:rFonts w:ascii="Symbol" w:eastAsiaTheme="minorEastAsia" w:hAnsi="Symbol" w:cs="Times New Roman"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B3D1F4F"/>
    <w:multiLevelType w:val="hybridMultilevel"/>
    <w:tmpl w:val="87F07312"/>
    <w:lvl w:ilvl="0" w:tplc="AC7A716A">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DA031A6"/>
    <w:multiLevelType w:val="hybridMultilevel"/>
    <w:tmpl w:val="856614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6E14EFC"/>
    <w:multiLevelType w:val="hybridMultilevel"/>
    <w:tmpl w:val="52A86190"/>
    <w:lvl w:ilvl="0" w:tplc="29D8B07E">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A5F32AA"/>
    <w:multiLevelType w:val="hybridMultilevel"/>
    <w:tmpl w:val="9476FA1A"/>
    <w:lvl w:ilvl="0" w:tplc="B75CF2DC">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0" w15:restartNumberingAfterBreak="0">
    <w:nsid w:val="5CD06127"/>
    <w:multiLevelType w:val="hybridMultilevel"/>
    <w:tmpl w:val="42701062"/>
    <w:lvl w:ilvl="0" w:tplc="11DC97A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002542"/>
    <w:multiLevelType w:val="hybridMultilevel"/>
    <w:tmpl w:val="24F4E6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2" w15:restartNumberingAfterBreak="0">
    <w:nsid w:val="5E023DB3"/>
    <w:multiLevelType w:val="hybridMultilevel"/>
    <w:tmpl w:val="99420A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F1B542C"/>
    <w:multiLevelType w:val="hybridMultilevel"/>
    <w:tmpl w:val="EA264D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F8B26DE"/>
    <w:multiLevelType w:val="hybridMultilevel"/>
    <w:tmpl w:val="57A6F6F2"/>
    <w:lvl w:ilvl="0" w:tplc="70C8351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1E25A93"/>
    <w:multiLevelType w:val="multilevel"/>
    <w:tmpl w:val="E976E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227F5A"/>
    <w:multiLevelType w:val="hybridMultilevel"/>
    <w:tmpl w:val="22128736"/>
    <w:lvl w:ilvl="0" w:tplc="8B581B54">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3BD0F77"/>
    <w:multiLevelType w:val="hybridMultilevel"/>
    <w:tmpl w:val="49EEB382"/>
    <w:lvl w:ilvl="0" w:tplc="B8AAE5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92D3F95"/>
    <w:multiLevelType w:val="hybridMultilevel"/>
    <w:tmpl w:val="FCB08CEC"/>
    <w:lvl w:ilvl="0" w:tplc="307E9FEE">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BE218D7"/>
    <w:multiLevelType w:val="hybridMultilevel"/>
    <w:tmpl w:val="1A7C4F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E707E5A"/>
    <w:multiLevelType w:val="hybridMultilevel"/>
    <w:tmpl w:val="DE5C15DA"/>
    <w:lvl w:ilvl="0" w:tplc="4EC68FD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15:restartNumberingAfterBreak="0">
    <w:nsid w:val="709D0F8B"/>
    <w:multiLevelType w:val="hybridMultilevel"/>
    <w:tmpl w:val="AFD8A06E"/>
    <w:lvl w:ilvl="0" w:tplc="1702F278">
      <w:start w:val="3"/>
      <w:numFmt w:val="bullet"/>
      <w:lvlText w:val=""/>
      <w:lvlJc w:val="left"/>
      <w:pPr>
        <w:ind w:left="1211" w:hanging="360"/>
      </w:pPr>
      <w:rPr>
        <w:rFonts w:ascii="Symbol" w:eastAsia="Times New Roman"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15:restartNumberingAfterBreak="0">
    <w:nsid w:val="72C533CD"/>
    <w:multiLevelType w:val="multilevel"/>
    <w:tmpl w:val="F4C01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69E689B"/>
    <w:multiLevelType w:val="hybridMultilevel"/>
    <w:tmpl w:val="57A6F6F2"/>
    <w:lvl w:ilvl="0" w:tplc="70C83512">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15:restartNumberingAfterBreak="0">
    <w:nsid w:val="7A7E77B9"/>
    <w:multiLevelType w:val="hybridMultilevel"/>
    <w:tmpl w:val="0A60811C"/>
    <w:lvl w:ilvl="0" w:tplc="DFE03F8A">
      <w:start w:val="1"/>
      <w:numFmt w:val="decimal"/>
      <w:suff w:val="nothing"/>
      <w:lvlText w:val="%1)"/>
      <w:lvlJc w:val="left"/>
      <w:pPr>
        <w:ind w:left="284" w:hanging="284"/>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7BF8294A"/>
    <w:multiLevelType w:val="hybridMultilevel"/>
    <w:tmpl w:val="AC9C4D94"/>
    <w:lvl w:ilvl="0" w:tplc="49629BAC">
      <w:start w:val="3"/>
      <w:numFmt w:val="bullet"/>
      <w:lvlText w:val=""/>
      <w:lvlJc w:val="left"/>
      <w:pPr>
        <w:ind w:left="1211" w:hanging="360"/>
      </w:pPr>
      <w:rPr>
        <w:rFonts w:ascii="Symbol" w:eastAsiaTheme="minorEastAsia" w:hAnsi="Symbol"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16cid:durableId="1874416030">
    <w:abstractNumId w:val="19"/>
  </w:num>
  <w:num w:numId="2" w16cid:durableId="1785417500">
    <w:abstractNumId w:val="38"/>
  </w:num>
  <w:num w:numId="3" w16cid:durableId="796949116">
    <w:abstractNumId w:val="27"/>
  </w:num>
  <w:num w:numId="4" w16cid:durableId="855927036">
    <w:abstractNumId w:val="30"/>
  </w:num>
  <w:num w:numId="5" w16cid:durableId="831875085">
    <w:abstractNumId w:val="14"/>
  </w:num>
  <w:num w:numId="6" w16cid:durableId="1594628031">
    <w:abstractNumId w:val="4"/>
  </w:num>
  <w:num w:numId="7" w16cid:durableId="1006128467">
    <w:abstractNumId w:val="10"/>
  </w:num>
  <w:num w:numId="8" w16cid:durableId="589199254">
    <w:abstractNumId w:val="8"/>
  </w:num>
  <w:num w:numId="9" w16cid:durableId="762265100">
    <w:abstractNumId w:val="18"/>
  </w:num>
  <w:num w:numId="10" w16cid:durableId="1212233832">
    <w:abstractNumId w:val="2"/>
  </w:num>
  <w:num w:numId="11" w16cid:durableId="283777696">
    <w:abstractNumId w:val="34"/>
  </w:num>
  <w:num w:numId="12" w16cid:durableId="375590272">
    <w:abstractNumId w:val="20"/>
  </w:num>
  <w:num w:numId="13" w16cid:durableId="1236667473">
    <w:abstractNumId w:val="26"/>
  </w:num>
  <w:num w:numId="14" w16cid:durableId="720790536">
    <w:abstractNumId w:val="15"/>
  </w:num>
  <w:num w:numId="15" w16cid:durableId="583296224">
    <w:abstractNumId w:val="21"/>
  </w:num>
  <w:num w:numId="16" w16cid:durableId="50469072">
    <w:abstractNumId w:val="40"/>
  </w:num>
  <w:num w:numId="17" w16cid:durableId="402604936">
    <w:abstractNumId w:val="36"/>
  </w:num>
  <w:num w:numId="18" w16cid:durableId="1555654194">
    <w:abstractNumId w:val="11"/>
  </w:num>
  <w:num w:numId="19" w16cid:durableId="361900901">
    <w:abstractNumId w:val="5"/>
  </w:num>
  <w:num w:numId="20" w16cid:durableId="1547794806">
    <w:abstractNumId w:val="3"/>
  </w:num>
  <w:num w:numId="21" w16cid:durableId="1642689452">
    <w:abstractNumId w:val="0"/>
    <w:lvlOverride w:ilvl="0">
      <w:lvl w:ilvl="0">
        <w:numFmt w:val="bullet"/>
        <w:lvlText w:val="–"/>
        <w:legacy w:legacy="1" w:legacySpace="0" w:legacyIndent="0"/>
        <w:lvlJc w:val="left"/>
        <w:rPr>
          <w:rFonts w:ascii="Arial" w:hAnsi="Arial" w:cs="Arial" w:hint="default"/>
          <w:sz w:val="56"/>
        </w:rPr>
      </w:lvl>
    </w:lvlOverride>
  </w:num>
  <w:num w:numId="22" w16cid:durableId="1860199200">
    <w:abstractNumId w:val="7"/>
  </w:num>
  <w:num w:numId="23" w16cid:durableId="515927964">
    <w:abstractNumId w:val="35"/>
  </w:num>
  <w:num w:numId="24" w16cid:durableId="306934244">
    <w:abstractNumId w:val="39"/>
  </w:num>
  <w:num w:numId="25" w16cid:durableId="17774766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0167258">
    <w:abstractNumId w:val="17"/>
  </w:num>
  <w:num w:numId="27" w16cid:durableId="680739237">
    <w:abstractNumId w:val="29"/>
  </w:num>
  <w:num w:numId="28" w16cid:durableId="467819398">
    <w:abstractNumId w:val="1"/>
  </w:num>
  <w:num w:numId="29" w16cid:durableId="1655454623">
    <w:abstractNumId w:val="41"/>
  </w:num>
  <w:num w:numId="30" w16cid:durableId="2073383224">
    <w:abstractNumId w:val="45"/>
  </w:num>
  <w:num w:numId="31" w16cid:durableId="1991641020">
    <w:abstractNumId w:val="6"/>
  </w:num>
  <w:num w:numId="32" w16cid:durableId="1458640590">
    <w:abstractNumId w:val="13"/>
  </w:num>
  <w:num w:numId="33" w16cid:durableId="134227411">
    <w:abstractNumId w:val="44"/>
  </w:num>
  <w:num w:numId="34" w16cid:durableId="178811679">
    <w:abstractNumId w:val="43"/>
  </w:num>
  <w:num w:numId="35" w16cid:durableId="1379167022">
    <w:abstractNumId w:val="42"/>
  </w:num>
  <w:num w:numId="36" w16cid:durableId="673991524">
    <w:abstractNumId w:val="12"/>
  </w:num>
  <w:num w:numId="37" w16cid:durableId="83839659">
    <w:abstractNumId w:val="16"/>
  </w:num>
  <w:num w:numId="38" w16cid:durableId="572470075">
    <w:abstractNumId w:val="33"/>
  </w:num>
  <w:num w:numId="39" w16cid:durableId="149835973">
    <w:abstractNumId w:val="24"/>
  </w:num>
  <w:num w:numId="40" w16cid:durableId="224024198">
    <w:abstractNumId w:val="23"/>
  </w:num>
  <w:num w:numId="41" w16cid:durableId="52583235">
    <w:abstractNumId w:val="25"/>
  </w:num>
  <w:num w:numId="42" w16cid:durableId="884833739">
    <w:abstractNumId w:val="9"/>
  </w:num>
  <w:num w:numId="43" w16cid:durableId="394858821">
    <w:abstractNumId w:val="37"/>
  </w:num>
  <w:num w:numId="44" w16cid:durableId="1648244048">
    <w:abstractNumId w:val="22"/>
  </w:num>
  <w:num w:numId="45" w16cid:durableId="2027361080">
    <w:abstractNumId w:val="32"/>
  </w:num>
  <w:num w:numId="46" w16cid:durableId="119480835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4EF"/>
    <w:rsid w:val="000027DA"/>
    <w:rsid w:val="00002F83"/>
    <w:rsid w:val="000030B1"/>
    <w:rsid w:val="00006096"/>
    <w:rsid w:val="00010D50"/>
    <w:rsid w:val="00012329"/>
    <w:rsid w:val="00015F0F"/>
    <w:rsid w:val="0002007A"/>
    <w:rsid w:val="000207AB"/>
    <w:rsid w:val="00020B85"/>
    <w:rsid w:val="00024AF3"/>
    <w:rsid w:val="000265DA"/>
    <w:rsid w:val="0003086E"/>
    <w:rsid w:val="000326EF"/>
    <w:rsid w:val="00033833"/>
    <w:rsid w:val="00036F67"/>
    <w:rsid w:val="0003718C"/>
    <w:rsid w:val="00037A90"/>
    <w:rsid w:val="00041089"/>
    <w:rsid w:val="000477D3"/>
    <w:rsid w:val="00053EEF"/>
    <w:rsid w:val="00054011"/>
    <w:rsid w:val="00054E07"/>
    <w:rsid w:val="00055339"/>
    <w:rsid w:val="000620F7"/>
    <w:rsid w:val="000623D5"/>
    <w:rsid w:val="000650B5"/>
    <w:rsid w:val="000654CA"/>
    <w:rsid w:val="00065E5C"/>
    <w:rsid w:val="0007120D"/>
    <w:rsid w:val="00071350"/>
    <w:rsid w:val="00071E2D"/>
    <w:rsid w:val="00075F1F"/>
    <w:rsid w:val="000761D8"/>
    <w:rsid w:val="0007639D"/>
    <w:rsid w:val="00077A4F"/>
    <w:rsid w:val="00080AD5"/>
    <w:rsid w:val="00081D41"/>
    <w:rsid w:val="000839F3"/>
    <w:rsid w:val="000863F0"/>
    <w:rsid w:val="000904C7"/>
    <w:rsid w:val="00090CA7"/>
    <w:rsid w:val="000929AE"/>
    <w:rsid w:val="00097EEB"/>
    <w:rsid w:val="000A0329"/>
    <w:rsid w:val="000A0F84"/>
    <w:rsid w:val="000A220D"/>
    <w:rsid w:val="000A3D27"/>
    <w:rsid w:val="000A442C"/>
    <w:rsid w:val="000A7D75"/>
    <w:rsid w:val="000B1D12"/>
    <w:rsid w:val="000B5D0D"/>
    <w:rsid w:val="000B63FF"/>
    <w:rsid w:val="000B6FA6"/>
    <w:rsid w:val="000B79F7"/>
    <w:rsid w:val="000C2C76"/>
    <w:rsid w:val="000C3343"/>
    <w:rsid w:val="000C3BC7"/>
    <w:rsid w:val="000C46C0"/>
    <w:rsid w:val="000C5C14"/>
    <w:rsid w:val="000D044A"/>
    <w:rsid w:val="000D75CA"/>
    <w:rsid w:val="000E28DD"/>
    <w:rsid w:val="000E330F"/>
    <w:rsid w:val="000E36D2"/>
    <w:rsid w:val="000E6938"/>
    <w:rsid w:val="000E77E1"/>
    <w:rsid w:val="000E7816"/>
    <w:rsid w:val="001010DD"/>
    <w:rsid w:val="00110209"/>
    <w:rsid w:val="001128AB"/>
    <w:rsid w:val="0011650B"/>
    <w:rsid w:val="0013020D"/>
    <w:rsid w:val="0013031E"/>
    <w:rsid w:val="0013066F"/>
    <w:rsid w:val="001312FE"/>
    <w:rsid w:val="001349FF"/>
    <w:rsid w:val="001358C0"/>
    <w:rsid w:val="00136970"/>
    <w:rsid w:val="00137B78"/>
    <w:rsid w:val="0015148B"/>
    <w:rsid w:val="00151669"/>
    <w:rsid w:val="001523F6"/>
    <w:rsid w:val="00153D3E"/>
    <w:rsid w:val="0016692C"/>
    <w:rsid w:val="00171050"/>
    <w:rsid w:val="001728CB"/>
    <w:rsid w:val="00175D3C"/>
    <w:rsid w:val="00182495"/>
    <w:rsid w:val="00182889"/>
    <w:rsid w:val="00184993"/>
    <w:rsid w:val="00185688"/>
    <w:rsid w:val="00187677"/>
    <w:rsid w:val="00187CDB"/>
    <w:rsid w:val="001920BA"/>
    <w:rsid w:val="00192AB5"/>
    <w:rsid w:val="00193CA0"/>
    <w:rsid w:val="00197535"/>
    <w:rsid w:val="001A1065"/>
    <w:rsid w:val="001A6C7A"/>
    <w:rsid w:val="001A6D51"/>
    <w:rsid w:val="001A7090"/>
    <w:rsid w:val="001A71F1"/>
    <w:rsid w:val="001B0A98"/>
    <w:rsid w:val="001B2EA3"/>
    <w:rsid w:val="001B7243"/>
    <w:rsid w:val="001B797D"/>
    <w:rsid w:val="001C1234"/>
    <w:rsid w:val="001C1ABA"/>
    <w:rsid w:val="001C3005"/>
    <w:rsid w:val="001C32C0"/>
    <w:rsid w:val="001C3588"/>
    <w:rsid w:val="001C44C9"/>
    <w:rsid w:val="001C56DD"/>
    <w:rsid w:val="001D1C13"/>
    <w:rsid w:val="001D426A"/>
    <w:rsid w:val="001D5EF7"/>
    <w:rsid w:val="001E0855"/>
    <w:rsid w:val="001E20E2"/>
    <w:rsid w:val="001E260A"/>
    <w:rsid w:val="001E3426"/>
    <w:rsid w:val="001F3123"/>
    <w:rsid w:val="001F38CD"/>
    <w:rsid w:val="001F4537"/>
    <w:rsid w:val="001F4F37"/>
    <w:rsid w:val="001F7237"/>
    <w:rsid w:val="0020558C"/>
    <w:rsid w:val="00206CA3"/>
    <w:rsid w:val="00207273"/>
    <w:rsid w:val="00212F01"/>
    <w:rsid w:val="00213916"/>
    <w:rsid w:val="00214626"/>
    <w:rsid w:val="00214D7F"/>
    <w:rsid w:val="00215960"/>
    <w:rsid w:val="00215B60"/>
    <w:rsid w:val="002230FE"/>
    <w:rsid w:val="00224B85"/>
    <w:rsid w:val="00226FF1"/>
    <w:rsid w:val="00233A66"/>
    <w:rsid w:val="00234085"/>
    <w:rsid w:val="002442A9"/>
    <w:rsid w:val="002446CD"/>
    <w:rsid w:val="002470C0"/>
    <w:rsid w:val="002471D2"/>
    <w:rsid w:val="002502C5"/>
    <w:rsid w:val="0026352B"/>
    <w:rsid w:val="002645E6"/>
    <w:rsid w:val="00264A18"/>
    <w:rsid w:val="0026658F"/>
    <w:rsid w:val="0026770D"/>
    <w:rsid w:val="0027117A"/>
    <w:rsid w:val="00272EE6"/>
    <w:rsid w:val="00277411"/>
    <w:rsid w:val="002833E8"/>
    <w:rsid w:val="00292C56"/>
    <w:rsid w:val="00295511"/>
    <w:rsid w:val="002959CA"/>
    <w:rsid w:val="002961B9"/>
    <w:rsid w:val="00297FA2"/>
    <w:rsid w:val="002A3BCF"/>
    <w:rsid w:val="002A43DF"/>
    <w:rsid w:val="002A55AA"/>
    <w:rsid w:val="002A71D4"/>
    <w:rsid w:val="002C3692"/>
    <w:rsid w:val="002C7E28"/>
    <w:rsid w:val="002D0AB5"/>
    <w:rsid w:val="002D2215"/>
    <w:rsid w:val="002D24A8"/>
    <w:rsid w:val="002D492E"/>
    <w:rsid w:val="002D4CF2"/>
    <w:rsid w:val="002D5328"/>
    <w:rsid w:val="002D545D"/>
    <w:rsid w:val="002D77CB"/>
    <w:rsid w:val="002E2A18"/>
    <w:rsid w:val="002E4E95"/>
    <w:rsid w:val="002E7CE2"/>
    <w:rsid w:val="002F22D7"/>
    <w:rsid w:val="002F4134"/>
    <w:rsid w:val="002F7344"/>
    <w:rsid w:val="003038AF"/>
    <w:rsid w:val="00307CFE"/>
    <w:rsid w:val="00310C7E"/>
    <w:rsid w:val="00311F6B"/>
    <w:rsid w:val="00312E2A"/>
    <w:rsid w:val="00322C38"/>
    <w:rsid w:val="0032338E"/>
    <w:rsid w:val="0033013B"/>
    <w:rsid w:val="00330F2F"/>
    <w:rsid w:val="003334CC"/>
    <w:rsid w:val="00333612"/>
    <w:rsid w:val="00335211"/>
    <w:rsid w:val="00342903"/>
    <w:rsid w:val="00343CD4"/>
    <w:rsid w:val="00347C6C"/>
    <w:rsid w:val="00347F2C"/>
    <w:rsid w:val="003521FD"/>
    <w:rsid w:val="00352C41"/>
    <w:rsid w:val="00354C72"/>
    <w:rsid w:val="003632EC"/>
    <w:rsid w:val="0036378B"/>
    <w:rsid w:val="00364DCB"/>
    <w:rsid w:val="003671A7"/>
    <w:rsid w:val="00367CB7"/>
    <w:rsid w:val="00373E62"/>
    <w:rsid w:val="003748DE"/>
    <w:rsid w:val="00391205"/>
    <w:rsid w:val="0039562D"/>
    <w:rsid w:val="00397BDC"/>
    <w:rsid w:val="003A2391"/>
    <w:rsid w:val="003C5EE8"/>
    <w:rsid w:val="003C74F6"/>
    <w:rsid w:val="003D36F9"/>
    <w:rsid w:val="003E17AC"/>
    <w:rsid w:val="003E274D"/>
    <w:rsid w:val="003E2FA2"/>
    <w:rsid w:val="003E7E6B"/>
    <w:rsid w:val="003F1EC5"/>
    <w:rsid w:val="003F2AD8"/>
    <w:rsid w:val="003F4D12"/>
    <w:rsid w:val="003F51D7"/>
    <w:rsid w:val="003F53E7"/>
    <w:rsid w:val="003F78F8"/>
    <w:rsid w:val="0040050B"/>
    <w:rsid w:val="0040506B"/>
    <w:rsid w:val="004050AB"/>
    <w:rsid w:val="004063ED"/>
    <w:rsid w:val="00406656"/>
    <w:rsid w:val="00406FDF"/>
    <w:rsid w:val="0041154E"/>
    <w:rsid w:val="004121C1"/>
    <w:rsid w:val="00420D90"/>
    <w:rsid w:val="00421F20"/>
    <w:rsid w:val="0042590E"/>
    <w:rsid w:val="00426674"/>
    <w:rsid w:val="004271CD"/>
    <w:rsid w:val="00431C6D"/>
    <w:rsid w:val="00441E4A"/>
    <w:rsid w:val="00447EF2"/>
    <w:rsid w:val="00451FF7"/>
    <w:rsid w:val="00452D00"/>
    <w:rsid w:val="0045450B"/>
    <w:rsid w:val="00456095"/>
    <w:rsid w:val="0045615D"/>
    <w:rsid w:val="00457456"/>
    <w:rsid w:val="00460642"/>
    <w:rsid w:val="00461692"/>
    <w:rsid w:val="00470A9D"/>
    <w:rsid w:val="00482A95"/>
    <w:rsid w:val="0048588B"/>
    <w:rsid w:val="00486A79"/>
    <w:rsid w:val="00494D38"/>
    <w:rsid w:val="0049662F"/>
    <w:rsid w:val="004A045C"/>
    <w:rsid w:val="004A0831"/>
    <w:rsid w:val="004A2F44"/>
    <w:rsid w:val="004A34C7"/>
    <w:rsid w:val="004B13D8"/>
    <w:rsid w:val="004B4F00"/>
    <w:rsid w:val="004C11D7"/>
    <w:rsid w:val="004C208C"/>
    <w:rsid w:val="004C2242"/>
    <w:rsid w:val="004C28BC"/>
    <w:rsid w:val="004C53AB"/>
    <w:rsid w:val="004D5ECE"/>
    <w:rsid w:val="004E075C"/>
    <w:rsid w:val="004E6ABF"/>
    <w:rsid w:val="004F336E"/>
    <w:rsid w:val="004F4F22"/>
    <w:rsid w:val="004F6A07"/>
    <w:rsid w:val="005011EF"/>
    <w:rsid w:val="00501B8D"/>
    <w:rsid w:val="005066B9"/>
    <w:rsid w:val="00510E3C"/>
    <w:rsid w:val="00511307"/>
    <w:rsid w:val="00512914"/>
    <w:rsid w:val="00514B9A"/>
    <w:rsid w:val="00516B80"/>
    <w:rsid w:val="00517263"/>
    <w:rsid w:val="00520599"/>
    <w:rsid w:val="00520884"/>
    <w:rsid w:val="00521278"/>
    <w:rsid w:val="00522100"/>
    <w:rsid w:val="005243D4"/>
    <w:rsid w:val="00524DBB"/>
    <w:rsid w:val="00525163"/>
    <w:rsid w:val="00532A22"/>
    <w:rsid w:val="0053461A"/>
    <w:rsid w:val="005356E9"/>
    <w:rsid w:val="00535C7D"/>
    <w:rsid w:val="00536C6E"/>
    <w:rsid w:val="005401D4"/>
    <w:rsid w:val="005422BB"/>
    <w:rsid w:val="005423EF"/>
    <w:rsid w:val="005446CA"/>
    <w:rsid w:val="00553E18"/>
    <w:rsid w:val="00555FCA"/>
    <w:rsid w:val="00561531"/>
    <w:rsid w:val="00567FE4"/>
    <w:rsid w:val="00576DAA"/>
    <w:rsid w:val="00576E38"/>
    <w:rsid w:val="00577F03"/>
    <w:rsid w:val="0058135B"/>
    <w:rsid w:val="00581CB9"/>
    <w:rsid w:val="005856CB"/>
    <w:rsid w:val="005979EA"/>
    <w:rsid w:val="005A221C"/>
    <w:rsid w:val="005A2DCE"/>
    <w:rsid w:val="005A401C"/>
    <w:rsid w:val="005A5BF0"/>
    <w:rsid w:val="005B3705"/>
    <w:rsid w:val="005C02F3"/>
    <w:rsid w:val="005C3931"/>
    <w:rsid w:val="005C75E5"/>
    <w:rsid w:val="005D56C1"/>
    <w:rsid w:val="005D5933"/>
    <w:rsid w:val="005D5D9E"/>
    <w:rsid w:val="005D60DA"/>
    <w:rsid w:val="005E28B6"/>
    <w:rsid w:val="005E36DC"/>
    <w:rsid w:val="005E5E88"/>
    <w:rsid w:val="005E6621"/>
    <w:rsid w:val="005E78CD"/>
    <w:rsid w:val="005F08F3"/>
    <w:rsid w:val="005F0B1B"/>
    <w:rsid w:val="005F637D"/>
    <w:rsid w:val="005F7123"/>
    <w:rsid w:val="005F7AE5"/>
    <w:rsid w:val="00600182"/>
    <w:rsid w:val="00602BDA"/>
    <w:rsid w:val="00602D94"/>
    <w:rsid w:val="006039DE"/>
    <w:rsid w:val="00606326"/>
    <w:rsid w:val="00616B74"/>
    <w:rsid w:val="006208BD"/>
    <w:rsid w:val="00621566"/>
    <w:rsid w:val="006239B3"/>
    <w:rsid w:val="00625C37"/>
    <w:rsid w:val="00627D19"/>
    <w:rsid w:val="00627D3B"/>
    <w:rsid w:val="00630A0C"/>
    <w:rsid w:val="006321F0"/>
    <w:rsid w:val="00635BE3"/>
    <w:rsid w:val="00642BB1"/>
    <w:rsid w:val="00643109"/>
    <w:rsid w:val="0064757A"/>
    <w:rsid w:val="0065134D"/>
    <w:rsid w:val="006609E5"/>
    <w:rsid w:val="00661F24"/>
    <w:rsid w:val="006719C7"/>
    <w:rsid w:val="0067228A"/>
    <w:rsid w:val="006744A9"/>
    <w:rsid w:val="006751B6"/>
    <w:rsid w:val="006752C8"/>
    <w:rsid w:val="00676D1A"/>
    <w:rsid w:val="00677DD4"/>
    <w:rsid w:val="006811FF"/>
    <w:rsid w:val="0068281F"/>
    <w:rsid w:val="00682A7B"/>
    <w:rsid w:val="00684561"/>
    <w:rsid w:val="00684F49"/>
    <w:rsid w:val="00685CDA"/>
    <w:rsid w:val="00692908"/>
    <w:rsid w:val="0069314D"/>
    <w:rsid w:val="00693D3E"/>
    <w:rsid w:val="00695313"/>
    <w:rsid w:val="006A2B39"/>
    <w:rsid w:val="006B240E"/>
    <w:rsid w:val="006B35A2"/>
    <w:rsid w:val="006B4666"/>
    <w:rsid w:val="006B46EA"/>
    <w:rsid w:val="006B5B9F"/>
    <w:rsid w:val="006C0A40"/>
    <w:rsid w:val="006C379E"/>
    <w:rsid w:val="006C3862"/>
    <w:rsid w:val="006C77DF"/>
    <w:rsid w:val="006D33B3"/>
    <w:rsid w:val="006D58D6"/>
    <w:rsid w:val="006E2AB9"/>
    <w:rsid w:val="006E442C"/>
    <w:rsid w:val="006E648B"/>
    <w:rsid w:val="006F1739"/>
    <w:rsid w:val="006F2267"/>
    <w:rsid w:val="006F33B9"/>
    <w:rsid w:val="006F4391"/>
    <w:rsid w:val="00700F2E"/>
    <w:rsid w:val="007012D9"/>
    <w:rsid w:val="00702417"/>
    <w:rsid w:val="007035E8"/>
    <w:rsid w:val="00703F4B"/>
    <w:rsid w:val="00705B4B"/>
    <w:rsid w:val="00705F1B"/>
    <w:rsid w:val="00711FBF"/>
    <w:rsid w:val="007134BB"/>
    <w:rsid w:val="0071395E"/>
    <w:rsid w:val="00723D82"/>
    <w:rsid w:val="00723DB3"/>
    <w:rsid w:val="0072410D"/>
    <w:rsid w:val="007304FD"/>
    <w:rsid w:val="00731198"/>
    <w:rsid w:val="00732D82"/>
    <w:rsid w:val="00732DF1"/>
    <w:rsid w:val="007335B8"/>
    <w:rsid w:val="007402D1"/>
    <w:rsid w:val="00740FA4"/>
    <w:rsid w:val="00742C76"/>
    <w:rsid w:val="007432B1"/>
    <w:rsid w:val="00746425"/>
    <w:rsid w:val="0075066E"/>
    <w:rsid w:val="00750E45"/>
    <w:rsid w:val="007542FD"/>
    <w:rsid w:val="007569E6"/>
    <w:rsid w:val="00761445"/>
    <w:rsid w:val="00762727"/>
    <w:rsid w:val="00763C19"/>
    <w:rsid w:val="007723C3"/>
    <w:rsid w:val="00773DFC"/>
    <w:rsid w:val="007757C7"/>
    <w:rsid w:val="00783ECD"/>
    <w:rsid w:val="00783FC8"/>
    <w:rsid w:val="00784B6A"/>
    <w:rsid w:val="00792947"/>
    <w:rsid w:val="007931A2"/>
    <w:rsid w:val="007935AA"/>
    <w:rsid w:val="0079613F"/>
    <w:rsid w:val="007A00E6"/>
    <w:rsid w:val="007A2230"/>
    <w:rsid w:val="007A275B"/>
    <w:rsid w:val="007A351C"/>
    <w:rsid w:val="007A3A40"/>
    <w:rsid w:val="007A7A9D"/>
    <w:rsid w:val="007B030E"/>
    <w:rsid w:val="007B56F9"/>
    <w:rsid w:val="007B7708"/>
    <w:rsid w:val="007C24AA"/>
    <w:rsid w:val="007C6867"/>
    <w:rsid w:val="007C6D45"/>
    <w:rsid w:val="007C6D79"/>
    <w:rsid w:val="007D43F0"/>
    <w:rsid w:val="007D5390"/>
    <w:rsid w:val="007E5CA9"/>
    <w:rsid w:val="007E5CE4"/>
    <w:rsid w:val="007E6C9A"/>
    <w:rsid w:val="007F14C6"/>
    <w:rsid w:val="007F17DC"/>
    <w:rsid w:val="007F5FC9"/>
    <w:rsid w:val="008018A3"/>
    <w:rsid w:val="00802CDD"/>
    <w:rsid w:val="00804DBF"/>
    <w:rsid w:val="008109FB"/>
    <w:rsid w:val="008135E7"/>
    <w:rsid w:val="00814AC7"/>
    <w:rsid w:val="00820CF3"/>
    <w:rsid w:val="008237AF"/>
    <w:rsid w:val="00824EEA"/>
    <w:rsid w:val="008306B9"/>
    <w:rsid w:val="00830E00"/>
    <w:rsid w:val="00830F40"/>
    <w:rsid w:val="008312C4"/>
    <w:rsid w:val="00837153"/>
    <w:rsid w:val="00837AF4"/>
    <w:rsid w:val="00837C80"/>
    <w:rsid w:val="00843407"/>
    <w:rsid w:val="008446A0"/>
    <w:rsid w:val="00846965"/>
    <w:rsid w:val="00850E91"/>
    <w:rsid w:val="008517BD"/>
    <w:rsid w:val="00851FB6"/>
    <w:rsid w:val="008528ED"/>
    <w:rsid w:val="008566F9"/>
    <w:rsid w:val="008573E1"/>
    <w:rsid w:val="008603DC"/>
    <w:rsid w:val="008612A9"/>
    <w:rsid w:val="00863655"/>
    <w:rsid w:val="00863705"/>
    <w:rsid w:val="00867DF7"/>
    <w:rsid w:val="00874BB6"/>
    <w:rsid w:val="00880B19"/>
    <w:rsid w:val="00881ABF"/>
    <w:rsid w:val="0088526A"/>
    <w:rsid w:val="0088547F"/>
    <w:rsid w:val="008864A1"/>
    <w:rsid w:val="00887845"/>
    <w:rsid w:val="00890E75"/>
    <w:rsid w:val="008A1C4C"/>
    <w:rsid w:val="008A1C6B"/>
    <w:rsid w:val="008B0995"/>
    <w:rsid w:val="008B0D72"/>
    <w:rsid w:val="008B1305"/>
    <w:rsid w:val="008C319A"/>
    <w:rsid w:val="008C4B0E"/>
    <w:rsid w:val="008C62AE"/>
    <w:rsid w:val="008C784C"/>
    <w:rsid w:val="008D0D80"/>
    <w:rsid w:val="008D42B5"/>
    <w:rsid w:val="008E08D9"/>
    <w:rsid w:val="008E216C"/>
    <w:rsid w:val="008E7204"/>
    <w:rsid w:val="008F135B"/>
    <w:rsid w:val="008F4139"/>
    <w:rsid w:val="008F4E56"/>
    <w:rsid w:val="008F5333"/>
    <w:rsid w:val="00900B52"/>
    <w:rsid w:val="009030C6"/>
    <w:rsid w:val="009055BA"/>
    <w:rsid w:val="00907E33"/>
    <w:rsid w:val="009109C0"/>
    <w:rsid w:val="00911E6E"/>
    <w:rsid w:val="00915305"/>
    <w:rsid w:val="009179F7"/>
    <w:rsid w:val="00921778"/>
    <w:rsid w:val="00921869"/>
    <w:rsid w:val="00923950"/>
    <w:rsid w:val="009239AF"/>
    <w:rsid w:val="00927314"/>
    <w:rsid w:val="00930955"/>
    <w:rsid w:val="00931163"/>
    <w:rsid w:val="009335DC"/>
    <w:rsid w:val="00934DDC"/>
    <w:rsid w:val="00935EB4"/>
    <w:rsid w:val="00937831"/>
    <w:rsid w:val="00944F07"/>
    <w:rsid w:val="00944FA3"/>
    <w:rsid w:val="0094636A"/>
    <w:rsid w:val="009478FD"/>
    <w:rsid w:val="00952896"/>
    <w:rsid w:val="0096138D"/>
    <w:rsid w:val="00962ACE"/>
    <w:rsid w:val="00967154"/>
    <w:rsid w:val="00972074"/>
    <w:rsid w:val="00975842"/>
    <w:rsid w:val="00975AB4"/>
    <w:rsid w:val="009919BC"/>
    <w:rsid w:val="00992ADD"/>
    <w:rsid w:val="0099331D"/>
    <w:rsid w:val="00994BBD"/>
    <w:rsid w:val="00995D63"/>
    <w:rsid w:val="00997F70"/>
    <w:rsid w:val="009A3D88"/>
    <w:rsid w:val="009A45C4"/>
    <w:rsid w:val="009A70B6"/>
    <w:rsid w:val="009A7F02"/>
    <w:rsid w:val="009B14C7"/>
    <w:rsid w:val="009C12B3"/>
    <w:rsid w:val="009C1388"/>
    <w:rsid w:val="009C1BEB"/>
    <w:rsid w:val="009C250D"/>
    <w:rsid w:val="009D0437"/>
    <w:rsid w:val="009D0D09"/>
    <w:rsid w:val="009D1C0D"/>
    <w:rsid w:val="009D399E"/>
    <w:rsid w:val="009D5828"/>
    <w:rsid w:val="009E08E4"/>
    <w:rsid w:val="009E1097"/>
    <w:rsid w:val="009E41DB"/>
    <w:rsid w:val="009E4826"/>
    <w:rsid w:val="009E484A"/>
    <w:rsid w:val="009F1996"/>
    <w:rsid w:val="009F1BCA"/>
    <w:rsid w:val="00A01E4F"/>
    <w:rsid w:val="00A03AD8"/>
    <w:rsid w:val="00A03B01"/>
    <w:rsid w:val="00A071A8"/>
    <w:rsid w:val="00A139CC"/>
    <w:rsid w:val="00A13BF0"/>
    <w:rsid w:val="00A13DDC"/>
    <w:rsid w:val="00A14C67"/>
    <w:rsid w:val="00A14D57"/>
    <w:rsid w:val="00A239FF"/>
    <w:rsid w:val="00A3031F"/>
    <w:rsid w:val="00A31A90"/>
    <w:rsid w:val="00A363D4"/>
    <w:rsid w:val="00A45C70"/>
    <w:rsid w:val="00A527F6"/>
    <w:rsid w:val="00A529E8"/>
    <w:rsid w:val="00A54352"/>
    <w:rsid w:val="00A60787"/>
    <w:rsid w:val="00A60E04"/>
    <w:rsid w:val="00A64EDE"/>
    <w:rsid w:val="00A66722"/>
    <w:rsid w:val="00A67AEB"/>
    <w:rsid w:val="00A67B22"/>
    <w:rsid w:val="00A7340F"/>
    <w:rsid w:val="00A777A2"/>
    <w:rsid w:val="00A8051F"/>
    <w:rsid w:val="00A84406"/>
    <w:rsid w:val="00A86482"/>
    <w:rsid w:val="00A87178"/>
    <w:rsid w:val="00A902C6"/>
    <w:rsid w:val="00A90876"/>
    <w:rsid w:val="00A955AF"/>
    <w:rsid w:val="00A96556"/>
    <w:rsid w:val="00A96C2F"/>
    <w:rsid w:val="00AA58DA"/>
    <w:rsid w:val="00AA7036"/>
    <w:rsid w:val="00AB5F5A"/>
    <w:rsid w:val="00AC0D77"/>
    <w:rsid w:val="00AC2A65"/>
    <w:rsid w:val="00AC440B"/>
    <w:rsid w:val="00AC7799"/>
    <w:rsid w:val="00AD007A"/>
    <w:rsid w:val="00AD12F0"/>
    <w:rsid w:val="00AD6240"/>
    <w:rsid w:val="00AE046A"/>
    <w:rsid w:val="00AE1A37"/>
    <w:rsid w:val="00AE3B37"/>
    <w:rsid w:val="00AF0DBA"/>
    <w:rsid w:val="00AF2DD1"/>
    <w:rsid w:val="00AF3C0A"/>
    <w:rsid w:val="00AF4B3F"/>
    <w:rsid w:val="00AF566F"/>
    <w:rsid w:val="00B01B12"/>
    <w:rsid w:val="00B03607"/>
    <w:rsid w:val="00B109D9"/>
    <w:rsid w:val="00B14893"/>
    <w:rsid w:val="00B2085F"/>
    <w:rsid w:val="00B2233A"/>
    <w:rsid w:val="00B24646"/>
    <w:rsid w:val="00B40B28"/>
    <w:rsid w:val="00B46A7C"/>
    <w:rsid w:val="00B551BD"/>
    <w:rsid w:val="00B62AA8"/>
    <w:rsid w:val="00B633D6"/>
    <w:rsid w:val="00B64669"/>
    <w:rsid w:val="00B65CE1"/>
    <w:rsid w:val="00B67472"/>
    <w:rsid w:val="00B71E47"/>
    <w:rsid w:val="00B74B11"/>
    <w:rsid w:val="00B761C8"/>
    <w:rsid w:val="00B83160"/>
    <w:rsid w:val="00B874FD"/>
    <w:rsid w:val="00B91A82"/>
    <w:rsid w:val="00B9509A"/>
    <w:rsid w:val="00B978A6"/>
    <w:rsid w:val="00B97987"/>
    <w:rsid w:val="00BA1CA0"/>
    <w:rsid w:val="00BA1E03"/>
    <w:rsid w:val="00BA3448"/>
    <w:rsid w:val="00BA3C7F"/>
    <w:rsid w:val="00BA4C6D"/>
    <w:rsid w:val="00BA75B4"/>
    <w:rsid w:val="00BC1D24"/>
    <w:rsid w:val="00BC24CF"/>
    <w:rsid w:val="00BC2A89"/>
    <w:rsid w:val="00BC322A"/>
    <w:rsid w:val="00BC44EF"/>
    <w:rsid w:val="00BC4ECA"/>
    <w:rsid w:val="00BC5339"/>
    <w:rsid w:val="00BC5AC0"/>
    <w:rsid w:val="00BC60C1"/>
    <w:rsid w:val="00BC7692"/>
    <w:rsid w:val="00BD1317"/>
    <w:rsid w:val="00BD5F5F"/>
    <w:rsid w:val="00BE4E6A"/>
    <w:rsid w:val="00BE5D9F"/>
    <w:rsid w:val="00BE6BED"/>
    <w:rsid w:val="00BE72A0"/>
    <w:rsid w:val="00BE7C74"/>
    <w:rsid w:val="00BF39B0"/>
    <w:rsid w:val="00BF44CD"/>
    <w:rsid w:val="00BF6361"/>
    <w:rsid w:val="00C01357"/>
    <w:rsid w:val="00C06A46"/>
    <w:rsid w:val="00C07E70"/>
    <w:rsid w:val="00C10094"/>
    <w:rsid w:val="00C10DB0"/>
    <w:rsid w:val="00C15EE7"/>
    <w:rsid w:val="00C15F5C"/>
    <w:rsid w:val="00C216B4"/>
    <w:rsid w:val="00C21E17"/>
    <w:rsid w:val="00C2297A"/>
    <w:rsid w:val="00C24685"/>
    <w:rsid w:val="00C24FFF"/>
    <w:rsid w:val="00C30DD8"/>
    <w:rsid w:val="00C3125A"/>
    <w:rsid w:val="00C326C4"/>
    <w:rsid w:val="00C32B13"/>
    <w:rsid w:val="00C403DD"/>
    <w:rsid w:val="00C439B1"/>
    <w:rsid w:val="00C507EE"/>
    <w:rsid w:val="00C54056"/>
    <w:rsid w:val="00C54268"/>
    <w:rsid w:val="00C55A52"/>
    <w:rsid w:val="00C615A3"/>
    <w:rsid w:val="00C61BF0"/>
    <w:rsid w:val="00C62330"/>
    <w:rsid w:val="00C62EF4"/>
    <w:rsid w:val="00C63AD7"/>
    <w:rsid w:val="00C65B50"/>
    <w:rsid w:val="00C65F2A"/>
    <w:rsid w:val="00C66EB0"/>
    <w:rsid w:val="00C71065"/>
    <w:rsid w:val="00C7190A"/>
    <w:rsid w:val="00C738FD"/>
    <w:rsid w:val="00C74C28"/>
    <w:rsid w:val="00C74F10"/>
    <w:rsid w:val="00C75ED4"/>
    <w:rsid w:val="00C75FDC"/>
    <w:rsid w:val="00C764BA"/>
    <w:rsid w:val="00C7779A"/>
    <w:rsid w:val="00C77B53"/>
    <w:rsid w:val="00C81F4D"/>
    <w:rsid w:val="00C82E9D"/>
    <w:rsid w:val="00C85D0C"/>
    <w:rsid w:val="00C91DC6"/>
    <w:rsid w:val="00C93F1E"/>
    <w:rsid w:val="00C9536D"/>
    <w:rsid w:val="00C95CB8"/>
    <w:rsid w:val="00C972CE"/>
    <w:rsid w:val="00CA02D5"/>
    <w:rsid w:val="00CA2013"/>
    <w:rsid w:val="00CA22E6"/>
    <w:rsid w:val="00CA2A32"/>
    <w:rsid w:val="00CA51E1"/>
    <w:rsid w:val="00CA5E88"/>
    <w:rsid w:val="00CC016F"/>
    <w:rsid w:val="00CC0EB4"/>
    <w:rsid w:val="00CC1A20"/>
    <w:rsid w:val="00CC5A9A"/>
    <w:rsid w:val="00CC5FFB"/>
    <w:rsid w:val="00CC6BA5"/>
    <w:rsid w:val="00CD004F"/>
    <w:rsid w:val="00CD2768"/>
    <w:rsid w:val="00CD5CE2"/>
    <w:rsid w:val="00CD6523"/>
    <w:rsid w:val="00CE02AC"/>
    <w:rsid w:val="00CE0491"/>
    <w:rsid w:val="00CE2C4A"/>
    <w:rsid w:val="00CE409B"/>
    <w:rsid w:val="00CE4544"/>
    <w:rsid w:val="00CE5233"/>
    <w:rsid w:val="00CE6BBF"/>
    <w:rsid w:val="00CE6EFC"/>
    <w:rsid w:val="00CF2854"/>
    <w:rsid w:val="00CF326E"/>
    <w:rsid w:val="00CF3762"/>
    <w:rsid w:val="00CF6D90"/>
    <w:rsid w:val="00D00CB2"/>
    <w:rsid w:val="00D019BF"/>
    <w:rsid w:val="00D03675"/>
    <w:rsid w:val="00D036CE"/>
    <w:rsid w:val="00D05D35"/>
    <w:rsid w:val="00D07A3D"/>
    <w:rsid w:val="00D1656F"/>
    <w:rsid w:val="00D214A1"/>
    <w:rsid w:val="00D22E8D"/>
    <w:rsid w:val="00D2319F"/>
    <w:rsid w:val="00D257A0"/>
    <w:rsid w:val="00D2769B"/>
    <w:rsid w:val="00D3117F"/>
    <w:rsid w:val="00D32B1A"/>
    <w:rsid w:val="00D34AF3"/>
    <w:rsid w:val="00D35C1F"/>
    <w:rsid w:val="00D41807"/>
    <w:rsid w:val="00D43603"/>
    <w:rsid w:val="00D43B67"/>
    <w:rsid w:val="00D44A6B"/>
    <w:rsid w:val="00D50B88"/>
    <w:rsid w:val="00D551C5"/>
    <w:rsid w:val="00D573E6"/>
    <w:rsid w:val="00D63C0D"/>
    <w:rsid w:val="00D6402F"/>
    <w:rsid w:val="00D7002F"/>
    <w:rsid w:val="00D70790"/>
    <w:rsid w:val="00D76E0A"/>
    <w:rsid w:val="00D7776F"/>
    <w:rsid w:val="00D818DD"/>
    <w:rsid w:val="00D87B1C"/>
    <w:rsid w:val="00D96A02"/>
    <w:rsid w:val="00D96E74"/>
    <w:rsid w:val="00DA5E20"/>
    <w:rsid w:val="00DA76DE"/>
    <w:rsid w:val="00DB0D45"/>
    <w:rsid w:val="00DB26E9"/>
    <w:rsid w:val="00DB53E8"/>
    <w:rsid w:val="00DB6572"/>
    <w:rsid w:val="00DC0B49"/>
    <w:rsid w:val="00DC20F5"/>
    <w:rsid w:val="00DC712B"/>
    <w:rsid w:val="00DD2F55"/>
    <w:rsid w:val="00DE730D"/>
    <w:rsid w:val="00DF29B7"/>
    <w:rsid w:val="00DF662A"/>
    <w:rsid w:val="00DF7631"/>
    <w:rsid w:val="00E0124F"/>
    <w:rsid w:val="00E11665"/>
    <w:rsid w:val="00E136E0"/>
    <w:rsid w:val="00E14882"/>
    <w:rsid w:val="00E1650C"/>
    <w:rsid w:val="00E23419"/>
    <w:rsid w:val="00E24170"/>
    <w:rsid w:val="00E26D14"/>
    <w:rsid w:val="00E37AA1"/>
    <w:rsid w:val="00E407E5"/>
    <w:rsid w:val="00E52307"/>
    <w:rsid w:val="00E5527B"/>
    <w:rsid w:val="00E6367B"/>
    <w:rsid w:val="00E75A02"/>
    <w:rsid w:val="00E801D4"/>
    <w:rsid w:val="00E80BF3"/>
    <w:rsid w:val="00E82D00"/>
    <w:rsid w:val="00E86313"/>
    <w:rsid w:val="00E91B19"/>
    <w:rsid w:val="00E93FBE"/>
    <w:rsid w:val="00E958F6"/>
    <w:rsid w:val="00E96511"/>
    <w:rsid w:val="00EA3C24"/>
    <w:rsid w:val="00EA561E"/>
    <w:rsid w:val="00EA653C"/>
    <w:rsid w:val="00EB1698"/>
    <w:rsid w:val="00EB19CB"/>
    <w:rsid w:val="00EB2135"/>
    <w:rsid w:val="00EB4343"/>
    <w:rsid w:val="00EC0073"/>
    <w:rsid w:val="00EC41B9"/>
    <w:rsid w:val="00EC549B"/>
    <w:rsid w:val="00EC6F94"/>
    <w:rsid w:val="00ED09A0"/>
    <w:rsid w:val="00ED0D77"/>
    <w:rsid w:val="00ED2BF4"/>
    <w:rsid w:val="00ED783A"/>
    <w:rsid w:val="00EE5B64"/>
    <w:rsid w:val="00EF1824"/>
    <w:rsid w:val="00EF1B72"/>
    <w:rsid w:val="00EF3FAF"/>
    <w:rsid w:val="00EF4229"/>
    <w:rsid w:val="00EF71FF"/>
    <w:rsid w:val="00F0095F"/>
    <w:rsid w:val="00F02299"/>
    <w:rsid w:val="00F03B59"/>
    <w:rsid w:val="00F06ECB"/>
    <w:rsid w:val="00F10DC8"/>
    <w:rsid w:val="00F11ACE"/>
    <w:rsid w:val="00F120CD"/>
    <w:rsid w:val="00F15DAD"/>
    <w:rsid w:val="00F1606F"/>
    <w:rsid w:val="00F163E9"/>
    <w:rsid w:val="00F171EE"/>
    <w:rsid w:val="00F20621"/>
    <w:rsid w:val="00F3138A"/>
    <w:rsid w:val="00F32F02"/>
    <w:rsid w:val="00F34BD1"/>
    <w:rsid w:val="00F3610D"/>
    <w:rsid w:val="00F36816"/>
    <w:rsid w:val="00F40D80"/>
    <w:rsid w:val="00F44031"/>
    <w:rsid w:val="00F44605"/>
    <w:rsid w:val="00F47FD0"/>
    <w:rsid w:val="00F527C2"/>
    <w:rsid w:val="00F569CC"/>
    <w:rsid w:val="00F57D31"/>
    <w:rsid w:val="00F606A8"/>
    <w:rsid w:val="00F716F4"/>
    <w:rsid w:val="00F7349B"/>
    <w:rsid w:val="00F80272"/>
    <w:rsid w:val="00F8084B"/>
    <w:rsid w:val="00F853EA"/>
    <w:rsid w:val="00F85B6A"/>
    <w:rsid w:val="00F9027D"/>
    <w:rsid w:val="00F931FF"/>
    <w:rsid w:val="00F94468"/>
    <w:rsid w:val="00F947CF"/>
    <w:rsid w:val="00F965E4"/>
    <w:rsid w:val="00FA243C"/>
    <w:rsid w:val="00FA4E11"/>
    <w:rsid w:val="00FA73A4"/>
    <w:rsid w:val="00FA7CC0"/>
    <w:rsid w:val="00FB3E67"/>
    <w:rsid w:val="00FB44F6"/>
    <w:rsid w:val="00FB60BD"/>
    <w:rsid w:val="00FC0EEF"/>
    <w:rsid w:val="00FE17EA"/>
    <w:rsid w:val="00FE2960"/>
    <w:rsid w:val="00FE43BD"/>
    <w:rsid w:val="00FE5212"/>
    <w:rsid w:val="00FE66CE"/>
    <w:rsid w:val="00FF2CDC"/>
    <w:rsid w:val="00FF4499"/>
    <w:rsid w:val="00FF4DB9"/>
    <w:rsid w:val="00FF73FD"/>
    <w:rsid w:val="00FF7D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E7B5"/>
  <w15:chartTrackingRefBased/>
  <w15:docId w15:val="{0FE2A4EA-6E68-49A3-BFE1-DD1C8E0A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66B9"/>
  </w:style>
  <w:style w:type="paragraph" w:styleId="1">
    <w:name w:val="heading 1"/>
    <w:basedOn w:val="a"/>
    <w:next w:val="a"/>
    <w:link w:val="10"/>
    <w:uiPriority w:val="9"/>
    <w:qFormat/>
    <w:rsid w:val="005066B9"/>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2">
    <w:name w:val="heading 2"/>
    <w:basedOn w:val="a"/>
    <w:next w:val="a"/>
    <w:link w:val="20"/>
    <w:uiPriority w:val="9"/>
    <w:unhideWhenUsed/>
    <w:qFormat/>
    <w:rsid w:val="005066B9"/>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5066B9"/>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4">
    <w:name w:val="heading 4"/>
    <w:basedOn w:val="a"/>
    <w:next w:val="a"/>
    <w:link w:val="40"/>
    <w:uiPriority w:val="9"/>
    <w:unhideWhenUsed/>
    <w:qFormat/>
    <w:rsid w:val="005066B9"/>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5">
    <w:name w:val="heading 5"/>
    <w:basedOn w:val="a"/>
    <w:next w:val="a"/>
    <w:link w:val="50"/>
    <w:uiPriority w:val="9"/>
    <w:semiHidden/>
    <w:unhideWhenUsed/>
    <w:qFormat/>
    <w:rsid w:val="005066B9"/>
    <w:pPr>
      <w:keepNext/>
      <w:keepLines/>
      <w:spacing w:before="40" w:after="0"/>
      <w:outlineLvl w:val="4"/>
    </w:pPr>
    <w:rPr>
      <w:rFonts w:asciiTheme="majorHAnsi" w:eastAsiaTheme="majorEastAsia" w:hAnsiTheme="majorHAnsi" w:cstheme="majorBidi"/>
      <w:caps/>
      <w:color w:val="2F5496" w:themeColor="accent1" w:themeShade="BF"/>
    </w:rPr>
  </w:style>
  <w:style w:type="paragraph" w:styleId="6">
    <w:name w:val="heading 6"/>
    <w:basedOn w:val="a"/>
    <w:next w:val="a"/>
    <w:link w:val="60"/>
    <w:uiPriority w:val="9"/>
    <w:semiHidden/>
    <w:unhideWhenUsed/>
    <w:qFormat/>
    <w:rsid w:val="005066B9"/>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7">
    <w:name w:val="heading 7"/>
    <w:basedOn w:val="a"/>
    <w:next w:val="a"/>
    <w:link w:val="70"/>
    <w:uiPriority w:val="9"/>
    <w:semiHidden/>
    <w:unhideWhenUsed/>
    <w:qFormat/>
    <w:rsid w:val="005066B9"/>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8">
    <w:name w:val="heading 8"/>
    <w:basedOn w:val="a"/>
    <w:next w:val="a"/>
    <w:link w:val="80"/>
    <w:uiPriority w:val="9"/>
    <w:semiHidden/>
    <w:unhideWhenUsed/>
    <w:qFormat/>
    <w:rsid w:val="005066B9"/>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9">
    <w:name w:val="heading 9"/>
    <w:basedOn w:val="a"/>
    <w:next w:val="a"/>
    <w:link w:val="90"/>
    <w:uiPriority w:val="9"/>
    <w:semiHidden/>
    <w:unhideWhenUsed/>
    <w:qFormat/>
    <w:rsid w:val="005066B9"/>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6B9"/>
    <w:rPr>
      <w:rFonts w:asciiTheme="majorHAnsi" w:eastAsiaTheme="majorEastAsia" w:hAnsiTheme="majorHAnsi" w:cstheme="majorBidi"/>
      <w:color w:val="1F3864" w:themeColor="accent1" w:themeShade="80"/>
      <w:sz w:val="36"/>
      <w:szCs w:val="36"/>
    </w:rPr>
  </w:style>
  <w:style w:type="character" w:customStyle="1" w:styleId="20">
    <w:name w:val="Заголовок 2 Знак"/>
    <w:basedOn w:val="a0"/>
    <w:link w:val="2"/>
    <w:uiPriority w:val="9"/>
    <w:rsid w:val="005066B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5066B9"/>
    <w:rPr>
      <w:rFonts w:asciiTheme="majorHAnsi" w:eastAsiaTheme="majorEastAsia" w:hAnsiTheme="majorHAnsi" w:cstheme="majorBidi"/>
      <w:color w:val="2F5496" w:themeColor="accent1" w:themeShade="BF"/>
      <w:sz w:val="28"/>
      <w:szCs w:val="28"/>
    </w:rPr>
  </w:style>
  <w:style w:type="character" w:customStyle="1" w:styleId="40">
    <w:name w:val="Заголовок 4 Знак"/>
    <w:basedOn w:val="a0"/>
    <w:link w:val="4"/>
    <w:uiPriority w:val="9"/>
    <w:rsid w:val="005066B9"/>
    <w:rPr>
      <w:rFonts w:asciiTheme="majorHAnsi" w:eastAsiaTheme="majorEastAsia" w:hAnsiTheme="majorHAnsi" w:cstheme="majorBidi"/>
      <w:color w:val="2F5496" w:themeColor="accent1" w:themeShade="BF"/>
      <w:sz w:val="24"/>
      <w:szCs w:val="24"/>
    </w:rPr>
  </w:style>
  <w:style w:type="character" w:customStyle="1" w:styleId="50">
    <w:name w:val="Заголовок 5 Знак"/>
    <w:basedOn w:val="a0"/>
    <w:link w:val="5"/>
    <w:uiPriority w:val="9"/>
    <w:semiHidden/>
    <w:rsid w:val="005066B9"/>
    <w:rPr>
      <w:rFonts w:asciiTheme="majorHAnsi" w:eastAsiaTheme="majorEastAsia" w:hAnsiTheme="majorHAnsi" w:cstheme="majorBidi"/>
      <w:caps/>
      <w:color w:val="2F5496" w:themeColor="accent1" w:themeShade="BF"/>
    </w:rPr>
  </w:style>
  <w:style w:type="character" w:customStyle="1" w:styleId="60">
    <w:name w:val="Заголовок 6 Знак"/>
    <w:basedOn w:val="a0"/>
    <w:link w:val="6"/>
    <w:uiPriority w:val="9"/>
    <w:semiHidden/>
    <w:rsid w:val="005066B9"/>
    <w:rPr>
      <w:rFonts w:asciiTheme="majorHAnsi" w:eastAsiaTheme="majorEastAsia" w:hAnsiTheme="majorHAnsi" w:cstheme="majorBidi"/>
      <w:i/>
      <w:iCs/>
      <w:caps/>
      <w:color w:val="1F3864" w:themeColor="accent1" w:themeShade="80"/>
    </w:rPr>
  </w:style>
  <w:style w:type="character" w:customStyle="1" w:styleId="70">
    <w:name w:val="Заголовок 7 Знак"/>
    <w:basedOn w:val="a0"/>
    <w:link w:val="7"/>
    <w:uiPriority w:val="9"/>
    <w:semiHidden/>
    <w:rsid w:val="005066B9"/>
    <w:rPr>
      <w:rFonts w:asciiTheme="majorHAnsi" w:eastAsiaTheme="majorEastAsia" w:hAnsiTheme="majorHAnsi" w:cstheme="majorBidi"/>
      <w:b/>
      <w:bCs/>
      <w:color w:val="1F3864" w:themeColor="accent1" w:themeShade="80"/>
    </w:rPr>
  </w:style>
  <w:style w:type="character" w:customStyle="1" w:styleId="80">
    <w:name w:val="Заголовок 8 Знак"/>
    <w:basedOn w:val="a0"/>
    <w:link w:val="8"/>
    <w:uiPriority w:val="9"/>
    <w:semiHidden/>
    <w:rsid w:val="005066B9"/>
    <w:rPr>
      <w:rFonts w:asciiTheme="majorHAnsi" w:eastAsiaTheme="majorEastAsia" w:hAnsiTheme="majorHAnsi" w:cstheme="majorBidi"/>
      <w:b/>
      <w:bCs/>
      <w:i/>
      <w:iCs/>
      <w:color w:val="1F3864" w:themeColor="accent1" w:themeShade="80"/>
    </w:rPr>
  </w:style>
  <w:style w:type="character" w:customStyle="1" w:styleId="90">
    <w:name w:val="Заголовок 9 Знак"/>
    <w:basedOn w:val="a0"/>
    <w:link w:val="9"/>
    <w:uiPriority w:val="9"/>
    <w:semiHidden/>
    <w:rsid w:val="005066B9"/>
    <w:rPr>
      <w:rFonts w:asciiTheme="majorHAnsi" w:eastAsiaTheme="majorEastAsia" w:hAnsiTheme="majorHAnsi" w:cstheme="majorBidi"/>
      <w:i/>
      <w:iCs/>
      <w:color w:val="1F3864" w:themeColor="accent1" w:themeShade="80"/>
    </w:rPr>
  </w:style>
  <w:style w:type="paragraph" w:styleId="a3">
    <w:name w:val="footnote text"/>
    <w:aliases w:val="single space,Footnote Text Char Знак,Footnote Text Char,footnote text,список,nienie,Текст сноски Знак Знак,Текст сноски Знак Знак Знак Знак,Знак1 Знак,Знак1,Текст сноски-FN,Текст сноски Знак1 Знак Знак,Знак"/>
    <w:basedOn w:val="a"/>
    <w:link w:val="a4"/>
    <w:uiPriority w:val="99"/>
    <w:unhideWhenUsed/>
    <w:rsid w:val="005066B9"/>
    <w:pPr>
      <w:spacing w:after="0" w:line="240" w:lineRule="auto"/>
    </w:pPr>
    <w:rPr>
      <w:sz w:val="20"/>
      <w:szCs w:val="20"/>
    </w:rPr>
  </w:style>
  <w:style w:type="character" w:customStyle="1" w:styleId="a4">
    <w:name w:val="Текст сноски Знак"/>
    <w:aliases w:val="single space Знак,Footnote Text Char Знак Знак,Footnote Text Char Знак1,footnote text Знак,список Знак,nienie Знак,Текст сноски Знак Знак Знак,Текст сноски Знак Знак Знак Знак Знак,Знак1 Знак Знак,Знак1 Знак1,Текст сноски-FN Знак"/>
    <w:basedOn w:val="a0"/>
    <w:link w:val="a3"/>
    <w:uiPriority w:val="99"/>
    <w:rsid w:val="005066B9"/>
    <w:rPr>
      <w:sz w:val="20"/>
      <w:szCs w:val="20"/>
    </w:rPr>
  </w:style>
  <w:style w:type="character" w:styleId="a5">
    <w:name w:val="footnote reference"/>
    <w:aliases w:val="Сноска,сноска4,текст сноски,Знак сноски-FN,тест сноски,Ссылка на сноску 45,Знак сноски 1,Footnote Reference Number,ftref,Ciae niinee-FN,Referencia nota al pie,fr,Used by Word for Help footnote symbols,Знак сноски +"/>
    <w:basedOn w:val="a0"/>
    <w:uiPriority w:val="99"/>
    <w:unhideWhenUsed/>
    <w:rsid w:val="005066B9"/>
    <w:rPr>
      <w:vertAlign w:val="superscript"/>
    </w:rPr>
  </w:style>
  <w:style w:type="paragraph" w:styleId="a6">
    <w:name w:val="List Paragraph"/>
    <w:basedOn w:val="a"/>
    <w:uiPriority w:val="34"/>
    <w:qFormat/>
    <w:rsid w:val="005066B9"/>
    <w:pPr>
      <w:ind w:left="720"/>
      <w:contextualSpacing/>
    </w:pPr>
  </w:style>
  <w:style w:type="table" w:styleId="a7">
    <w:name w:val="Table Grid"/>
    <w:basedOn w:val="a1"/>
    <w:uiPriority w:val="39"/>
    <w:rsid w:val="00506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5066B9"/>
    <w:rPr>
      <w:sz w:val="16"/>
      <w:szCs w:val="16"/>
    </w:rPr>
  </w:style>
  <w:style w:type="paragraph" w:styleId="a9">
    <w:name w:val="annotation text"/>
    <w:basedOn w:val="a"/>
    <w:link w:val="aa"/>
    <w:uiPriority w:val="99"/>
    <w:unhideWhenUsed/>
    <w:rsid w:val="005066B9"/>
    <w:pPr>
      <w:spacing w:line="240" w:lineRule="auto"/>
    </w:pPr>
    <w:rPr>
      <w:sz w:val="20"/>
      <w:szCs w:val="20"/>
    </w:rPr>
  </w:style>
  <w:style w:type="character" w:customStyle="1" w:styleId="aa">
    <w:name w:val="Текст примечания Знак"/>
    <w:basedOn w:val="a0"/>
    <w:link w:val="a9"/>
    <w:uiPriority w:val="99"/>
    <w:rsid w:val="005066B9"/>
    <w:rPr>
      <w:sz w:val="20"/>
      <w:szCs w:val="20"/>
    </w:rPr>
  </w:style>
  <w:style w:type="paragraph" w:styleId="ab">
    <w:name w:val="annotation subject"/>
    <w:basedOn w:val="a9"/>
    <w:next w:val="a9"/>
    <w:link w:val="ac"/>
    <w:uiPriority w:val="99"/>
    <w:semiHidden/>
    <w:unhideWhenUsed/>
    <w:rsid w:val="005066B9"/>
    <w:rPr>
      <w:b/>
      <w:bCs/>
    </w:rPr>
  </w:style>
  <w:style w:type="character" w:customStyle="1" w:styleId="ac">
    <w:name w:val="Тема примечания Знак"/>
    <w:basedOn w:val="aa"/>
    <w:link w:val="ab"/>
    <w:uiPriority w:val="99"/>
    <w:semiHidden/>
    <w:rsid w:val="005066B9"/>
    <w:rPr>
      <w:b/>
      <w:bCs/>
      <w:sz w:val="20"/>
      <w:szCs w:val="20"/>
    </w:rPr>
  </w:style>
  <w:style w:type="paragraph" w:styleId="ad">
    <w:name w:val="Balloon Text"/>
    <w:basedOn w:val="a"/>
    <w:link w:val="ae"/>
    <w:uiPriority w:val="99"/>
    <w:unhideWhenUsed/>
    <w:rsid w:val="005066B9"/>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rsid w:val="005066B9"/>
    <w:rPr>
      <w:rFonts w:ascii="Segoe UI" w:hAnsi="Segoe UI" w:cs="Segoe UI"/>
      <w:sz w:val="18"/>
      <w:szCs w:val="18"/>
    </w:rPr>
  </w:style>
  <w:style w:type="character" w:styleId="af">
    <w:name w:val="Hyperlink"/>
    <w:basedOn w:val="a0"/>
    <w:uiPriority w:val="99"/>
    <w:unhideWhenUsed/>
    <w:rsid w:val="005066B9"/>
    <w:rPr>
      <w:color w:val="0563C1" w:themeColor="hyperlink"/>
      <w:u w:val="single"/>
    </w:rPr>
  </w:style>
  <w:style w:type="character" w:customStyle="1" w:styleId="11">
    <w:name w:val="Неразрешенное упоминание1"/>
    <w:basedOn w:val="a0"/>
    <w:uiPriority w:val="99"/>
    <w:semiHidden/>
    <w:unhideWhenUsed/>
    <w:rsid w:val="005066B9"/>
    <w:rPr>
      <w:color w:val="605E5C"/>
      <w:shd w:val="clear" w:color="auto" w:fill="E1DFDD"/>
    </w:rPr>
  </w:style>
  <w:style w:type="paragraph" w:styleId="af0">
    <w:name w:val="Bibliography"/>
    <w:basedOn w:val="a"/>
    <w:next w:val="a"/>
    <w:uiPriority w:val="37"/>
    <w:unhideWhenUsed/>
    <w:rsid w:val="005066B9"/>
  </w:style>
  <w:style w:type="paragraph" w:styleId="af1">
    <w:name w:val="Normal (Web)"/>
    <w:basedOn w:val="a"/>
    <w:uiPriority w:val="99"/>
    <w:unhideWhenUsed/>
    <w:rsid w:val="00506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andard">
    <w:name w:val="Standard"/>
    <w:rsid w:val="005066B9"/>
    <w:pPr>
      <w:tabs>
        <w:tab w:val="left" w:pos="709"/>
      </w:tabs>
      <w:suppressAutoHyphens/>
      <w:spacing w:after="200" w:line="276" w:lineRule="atLeast"/>
    </w:pPr>
    <w:rPr>
      <w:rFonts w:ascii="Calibri" w:eastAsia="Calibri" w:hAnsi="Calibri" w:cs="Times New Roman"/>
      <w:color w:val="00000A"/>
      <w:lang w:eastAsia="zh-CN"/>
    </w:rPr>
  </w:style>
  <w:style w:type="paragraph" w:customStyle="1" w:styleId="2014--">
    <w:name w:val="ИМЭМО2014-Термин-Текст"/>
    <w:basedOn w:val="a"/>
    <w:rsid w:val="005066B9"/>
    <w:pPr>
      <w:spacing w:before="60" w:after="120" w:line="240" w:lineRule="auto"/>
      <w:ind w:firstLine="567"/>
      <w:jc w:val="both"/>
    </w:pPr>
    <w:rPr>
      <w:rFonts w:ascii="Arial" w:eastAsia="Calibri" w:hAnsi="Arial" w:cs="Arial"/>
      <w:bCs/>
      <w:sz w:val="24"/>
      <w:szCs w:val="24"/>
    </w:rPr>
  </w:style>
  <w:style w:type="character" w:customStyle="1" w:styleId="w">
    <w:name w:val="w"/>
    <w:basedOn w:val="a0"/>
    <w:rsid w:val="005066B9"/>
  </w:style>
  <w:style w:type="paragraph" w:customStyle="1" w:styleId="western">
    <w:name w:val="western"/>
    <w:basedOn w:val="a"/>
    <w:rsid w:val="005066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5066B9"/>
  </w:style>
  <w:style w:type="character" w:styleId="af2">
    <w:name w:val="Strong"/>
    <w:basedOn w:val="a0"/>
    <w:uiPriority w:val="22"/>
    <w:qFormat/>
    <w:rsid w:val="005066B9"/>
    <w:rPr>
      <w:b/>
      <w:bCs/>
    </w:rPr>
  </w:style>
  <w:style w:type="character" w:customStyle="1" w:styleId="apple-converted-space">
    <w:name w:val="apple-converted-space"/>
    <w:basedOn w:val="a0"/>
    <w:rsid w:val="005066B9"/>
  </w:style>
  <w:style w:type="paragraph" w:customStyle="1" w:styleId="Notesoncontributors">
    <w:name w:val="Notes on contributors"/>
    <w:basedOn w:val="a"/>
    <w:rsid w:val="005066B9"/>
    <w:pPr>
      <w:spacing w:before="240" w:after="0" w:line="360" w:lineRule="auto"/>
    </w:pPr>
    <w:rPr>
      <w:rFonts w:ascii="Times New Roman" w:eastAsia="Times New Roman" w:hAnsi="Times New Roman" w:cs="Times New Roman"/>
      <w:szCs w:val="24"/>
      <w:lang w:val="en-GB" w:eastAsia="en-GB"/>
    </w:rPr>
  </w:style>
  <w:style w:type="paragraph" w:styleId="12">
    <w:name w:val="index 1"/>
    <w:basedOn w:val="a"/>
    <w:next w:val="a"/>
    <w:autoRedefine/>
    <w:uiPriority w:val="99"/>
    <w:unhideWhenUsed/>
    <w:rsid w:val="005066B9"/>
    <w:pPr>
      <w:spacing w:after="0" w:line="276" w:lineRule="auto"/>
      <w:ind w:left="220" w:hanging="220"/>
    </w:pPr>
    <w:rPr>
      <w:rFonts w:eastAsiaTheme="minorEastAsia" w:cstheme="minorHAnsi"/>
      <w:sz w:val="18"/>
      <w:szCs w:val="18"/>
    </w:rPr>
  </w:style>
  <w:style w:type="paragraph" w:styleId="21">
    <w:name w:val="index 2"/>
    <w:basedOn w:val="a"/>
    <w:next w:val="a"/>
    <w:autoRedefine/>
    <w:uiPriority w:val="99"/>
    <w:unhideWhenUsed/>
    <w:rsid w:val="005066B9"/>
    <w:pPr>
      <w:spacing w:after="0" w:line="276" w:lineRule="auto"/>
      <w:ind w:left="440" w:hanging="220"/>
    </w:pPr>
    <w:rPr>
      <w:rFonts w:eastAsiaTheme="minorEastAsia" w:cstheme="minorHAnsi"/>
      <w:sz w:val="18"/>
      <w:szCs w:val="18"/>
    </w:rPr>
  </w:style>
  <w:style w:type="paragraph" w:styleId="31">
    <w:name w:val="index 3"/>
    <w:basedOn w:val="a"/>
    <w:next w:val="a"/>
    <w:autoRedefine/>
    <w:uiPriority w:val="99"/>
    <w:unhideWhenUsed/>
    <w:rsid w:val="005066B9"/>
    <w:pPr>
      <w:spacing w:after="0" w:line="276" w:lineRule="auto"/>
      <w:ind w:left="660" w:hanging="220"/>
    </w:pPr>
    <w:rPr>
      <w:rFonts w:eastAsiaTheme="minorEastAsia" w:cstheme="minorHAnsi"/>
      <w:sz w:val="18"/>
      <w:szCs w:val="18"/>
    </w:rPr>
  </w:style>
  <w:style w:type="paragraph" w:styleId="41">
    <w:name w:val="index 4"/>
    <w:basedOn w:val="a"/>
    <w:next w:val="a"/>
    <w:autoRedefine/>
    <w:uiPriority w:val="99"/>
    <w:unhideWhenUsed/>
    <w:rsid w:val="005066B9"/>
    <w:pPr>
      <w:spacing w:after="0" w:line="276" w:lineRule="auto"/>
      <w:ind w:left="880" w:hanging="220"/>
    </w:pPr>
    <w:rPr>
      <w:rFonts w:eastAsiaTheme="minorEastAsia" w:cstheme="minorHAnsi"/>
      <w:sz w:val="18"/>
      <w:szCs w:val="18"/>
    </w:rPr>
  </w:style>
  <w:style w:type="paragraph" w:styleId="51">
    <w:name w:val="index 5"/>
    <w:basedOn w:val="a"/>
    <w:next w:val="a"/>
    <w:autoRedefine/>
    <w:uiPriority w:val="99"/>
    <w:unhideWhenUsed/>
    <w:rsid w:val="005066B9"/>
    <w:pPr>
      <w:spacing w:after="0" w:line="276" w:lineRule="auto"/>
      <w:ind w:left="1100" w:hanging="220"/>
    </w:pPr>
    <w:rPr>
      <w:rFonts w:eastAsiaTheme="minorEastAsia" w:cstheme="minorHAnsi"/>
      <w:sz w:val="18"/>
      <w:szCs w:val="18"/>
    </w:rPr>
  </w:style>
  <w:style w:type="paragraph" w:styleId="61">
    <w:name w:val="index 6"/>
    <w:basedOn w:val="a"/>
    <w:next w:val="a"/>
    <w:autoRedefine/>
    <w:uiPriority w:val="99"/>
    <w:unhideWhenUsed/>
    <w:rsid w:val="005066B9"/>
    <w:pPr>
      <w:spacing w:after="0" w:line="276" w:lineRule="auto"/>
      <w:ind w:left="1320" w:hanging="220"/>
    </w:pPr>
    <w:rPr>
      <w:rFonts w:eastAsiaTheme="minorEastAsia" w:cstheme="minorHAnsi"/>
      <w:sz w:val="18"/>
      <w:szCs w:val="18"/>
    </w:rPr>
  </w:style>
  <w:style w:type="paragraph" w:styleId="71">
    <w:name w:val="index 7"/>
    <w:basedOn w:val="a"/>
    <w:next w:val="a"/>
    <w:autoRedefine/>
    <w:uiPriority w:val="99"/>
    <w:unhideWhenUsed/>
    <w:rsid w:val="005066B9"/>
    <w:pPr>
      <w:spacing w:after="0" w:line="276" w:lineRule="auto"/>
      <w:ind w:left="1540" w:hanging="220"/>
    </w:pPr>
    <w:rPr>
      <w:rFonts w:eastAsiaTheme="minorEastAsia" w:cstheme="minorHAnsi"/>
      <w:sz w:val="18"/>
      <w:szCs w:val="18"/>
    </w:rPr>
  </w:style>
  <w:style w:type="paragraph" w:styleId="81">
    <w:name w:val="index 8"/>
    <w:basedOn w:val="a"/>
    <w:next w:val="a"/>
    <w:autoRedefine/>
    <w:uiPriority w:val="99"/>
    <w:unhideWhenUsed/>
    <w:rsid w:val="005066B9"/>
    <w:pPr>
      <w:spacing w:after="0" w:line="276" w:lineRule="auto"/>
      <w:ind w:left="1760" w:hanging="220"/>
    </w:pPr>
    <w:rPr>
      <w:rFonts w:eastAsiaTheme="minorEastAsia" w:cstheme="minorHAnsi"/>
      <w:sz w:val="18"/>
      <w:szCs w:val="18"/>
    </w:rPr>
  </w:style>
  <w:style w:type="paragraph" w:styleId="91">
    <w:name w:val="index 9"/>
    <w:basedOn w:val="a"/>
    <w:next w:val="a"/>
    <w:autoRedefine/>
    <w:uiPriority w:val="99"/>
    <w:unhideWhenUsed/>
    <w:rsid w:val="005066B9"/>
    <w:pPr>
      <w:spacing w:after="0" w:line="276" w:lineRule="auto"/>
      <w:ind w:left="1980" w:hanging="220"/>
    </w:pPr>
    <w:rPr>
      <w:rFonts w:eastAsiaTheme="minorEastAsia" w:cstheme="minorHAnsi"/>
      <w:sz w:val="18"/>
      <w:szCs w:val="18"/>
    </w:rPr>
  </w:style>
  <w:style w:type="paragraph" w:styleId="af3">
    <w:name w:val="index heading"/>
    <w:basedOn w:val="a"/>
    <w:next w:val="12"/>
    <w:uiPriority w:val="99"/>
    <w:unhideWhenUsed/>
    <w:rsid w:val="005066B9"/>
    <w:pPr>
      <w:spacing w:before="240" w:after="120" w:line="276" w:lineRule="auto"/>
      <w:jc w:val="center"/>
    </w:pPr>
    <w:rPr>
      <w:rFonts w:eastAsiaTheme="minorEastAsia" w:cstheme="minorHAnsi"/>
      <w:b/>
      <w:bCs/>
      <w:sz w:val="26"/>
      <w:szCs w:val="26"/>
    </w:rPr>
  </w:style>
  <w:style w:type="paragraph" w:customStyle="1" w:styleId="13">
    <w:name w:val="Список литературы1"/>
    <w:basedOn w:val="a"/>
    <w:next w:val="a"/>
    <w:rsid w:val="005066B9"/>
    <w:rPr>
      <w:rFonts w:ascii="Calibri" w:eastAsia="Times New Roman" w:hAnsi="Calibri" w:cs="Times New Roman"/>
    </w:rPr>
  </w:style>
  <w:style w:type="paragraph" w:customStyle="1" w:styleId="c2">
    <w:name w:val="c2"/>
    <w:basedOn w:val="a"/>
    <w:rsid w:val="005066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5066B9"/>
  </w:style>
  <w:style w:type="paragraph" w:styleId="af4">
    <w:name w:val="Subtitle"/>
    <w:basedOn w:val="a"/>
    <w:next w:val="a"/>
    <w:link w:val="af5"/>
    <w:uiPriority w:val="11"/>
    <w:qFormat/>
    <w:rsid w:val="005066B9"/>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af5">
    <w:name w:val="Подзаголовок Знак"/>
    <w:basedOn w:val="a0"/>
    <w:link w:val="af4"/>
    <w:uiPriority w:val="11"/>
    <w:rsid w:val="005066B9"/>
    <w:rPr>
      <w:rFonts w:asciiTheme="majorHAnsi" w:eastAsiaTheme="majorEastAsia" w:hAnsiTheme="majorHAnsi" w:cstheme="majorBidi"/>
      <w:color w:val="4472C4" w:themeColor="accent1"/>
      <w:sz w:val="28"/>
      <w:szCs w:val="28"/>
    </w:rPr>
  </w:style>
  <w:style w:type="character" w:customStyle="1" w:styleId="Apple-converted-space0">
    <w:name w:val="Apple-converted-space"/>
    <w:uiPriority w:val="99"/>
    <w:rsid w:val="005066B9"/>
    <w:rPr>
      <w:rFonts w:cs="Times New Roman"/>
    </w:rPr>
  </w:style>
  <w:style w:type="paragraph" w:customStyle="1" w:styleId="af6">
    <w:name w:val="слово"/>
    <w:basedOn w:val="a"/>
    <w:rsid w:val="005066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5066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5066B9"/>
  </w:style>
  <w:style w:type="paragraph" w:styleId="af7">
    <w:name w:val="header"/>
    <w:basedOn w:val="a"/>
    <w:link w:val="af8"/>
    <w:uiPriority w:val="99"/>
    <w:unhideWhenUsed/>
    <w:rsid w:val="005066B9"/>
    <w:pPr>
      <w:tabs>
        <w:tab w:val="center" w:pos="4677"/>
        <w:tab w:val="right" w:pos="9355"/>
      </w:tabs>
      <w:spacing w:after="0" w:line="240" w:lineRule="auto"/>
    </w:pPr>
    <w:rPr>
      <w:rFonts w:eastAsiaTheme="minorEastAsia"/>
    </w:rPr>
  </w:style>
  <w:style w:type="character" w:customStyle="1" w:styleId="af8">
    <w:name w:val="Верхний колонтитул Знак"/>
    <w:basedOn w:val="a0"/>
    <w:link w:val="af7"/>
    <w:uiPriority w:val="99"/>
    <w:rsid w:val="005066B9"/>
    <w:rPr>
      <w:rFonts w:eastAsiaTheme="minorEastAsia"/>
    </w:rPr>
  </w:style>
  <w:style w:type="paragraph" w:styleId="af9">
    <w:name w:val="footer"/>
    <w:basedOn w:val="a"/>
    <w:link w:val="afa"/>
    <w:uiPriority w:val="99"/>
    <w:unhideWhenUsed/>
    <w:rsid w:val="005066B9"/>
    <w:pPr>
      <w:tabs>
        <w:tab w:val="center" w:pos="4677"/>
        <w:tab w:val="right" w:pos="9355"/>
      </w:tabs>
      <w:spacing w:after="0" w:line="240" w:lineRule="auto"/>
    </w:pPr>
    <w:rPr>
      <w:rFonts w:eastAsiaTheme="minorEastAsia"/>
    </w:rPr>
  </w:style>
  <w:style w:type="character" w:customStyle="1" w:styleId="afa">
    <w:name w:val="Нижний колонтитул Знак"/>
    <w:basedOn w:val="a0"/>
    <w:link w:val="af9"/>
    <w:uiPriority w:val="99"/>
    <w:rsid w:val="005066B9"/>
    <w:rPr>
      <w:rFonts w:eastAsiaTheme="minorEastAsia"/>
    </w:rPr>
  </w:style>
  <w:style w:type="character" w:customStyle="1" w:styleId="gray">
    <w:name w:val="gray"/>
    <w:basedOn w:val="a0"/>
    <w:rsid w:val="005066B9"/>
  </w:style>
  <w:style w:type="character" w:customStyle="1" w:styleId="afb">
    <w:name w:val="a"/>
    <w:basedOn w:val="a0"/>
    <w:rsid w:val="005066B9"/>
  </w:style>
  <w:style w:type="character" w:customStyle="1" w:styleId="l9">
    <w:name w:val="l9"/>
    <w:basedOn w:val="a0"/>
    <w:rsid w:val="005066B9"/>
  </w:style>
  <w:style w:type="character" w:customStyle="1" w:styleId="l10">
    <w:name w:val="l10"/>
    <w:basedOn w:val="a0"/>
    <w:rsid w:val="005066B9"/>
  </w:style>
  <w:style w:type="character" w:customStyle="1" w:styleId="l12">
    <w:name w:val="l12"/>
    <w:basedOn w:val="a0"/>
    <w:rsid w:val="005066B9"/>
  </w:style>
  <w:style w:type="character" w:customStyle="1" w:styleId="l8">
    <w:name w:val="l8"/>
    <w:basedOn w:val="a0"/>
    <w:rsid w:val="005066B9"/>
  </w:style>
  <w:style w:type="character" w:customStyle="1" w:styleId="l">
    <w:name w:val="l"/>
    <w:basedOn w:val="a0"/>
    <w:rsid w:val="005066B9"/>
  </w:style>
  <w:style w:type="character" w:customStyle="1" w:styleId="l7">
    <w:name w:val="l7"/>
    <w:basedOn w:val="a0"/>
    <w:rsid w:val="005066B9"/>
  </w:style>
  <w:style w:type="character" w:customStyle="1" w:styleId="l11">
    <w:name w:val="l11"/>
    <w:basedOn w:val="a0"/>
    <w:rsid w:val="005066B9"/>
  </w:style>
  <w:style w:type="character" w:customStyle="1" w:styleId="afc">
    <w:name w:val="Текст концевой сноски Знак"/>
    <w:basedOn w:val="a0"/>
    <w:link w:val="afd"/>
    <w:uiPriority w:val="99"/>
    <w:semiHidden/>
    <w:rsid w:val="005066B9"/>
    <w:rPr>
      <w:sz w:val="20"/>
      <w:szCs w:val="20"/>
    </w:rPr>
  </w:style>
  <w:style w:type="paragraph" w:styleId="afd">
    <w:name w:val="endnote text"/>
    <w:basedOn w:val="a"/>
    <w:link w:val="afc"/>
    <w:uiPriority w:val="99"/>
    <w:semiHidden/>
    <w:unhideWhenUsed/>
    <w:rsid w:val="005066B9"/>
    <w:pPr>
      <w:spacing w:after="0" w:line="240" w:lineRule="auto"/>
    </w:pPr>
    <w:rPr>
      <w:sz w:val="20"/>
      <w:szCs w:val="20"/>
    </w:rPr>
  </w:style>
  <w:style w:type="character" w:customStyle="1" w:styleId="14">
    <w:name w:val="Текст концевой сноски Знак1"/>
    <w:basedOn w:val="a0"/>
    <w:uiPriority w:val="99"/>
    <w:semiHidden/>
    <w:rsid w:val="005066B9"/>
    <w:rPr>
      <w:sz w:val="20"/>
      <w:szCs w:val="20"/>
    </w:rPr>
  </w:style>
  <w:style w:type="paragraph" w:customStyle="1" w:styleId="Default">
    <w:name w:val="Default"/>
    <w:rsid w:val="005066B9"/>
    <w:pPr>
      <w:autoSpaceDE w:val="0"/>
      <w:autoSpaceDN w:val="0"/>
      <w:adjustRightInd w:val="0"/>
      <w:spacing w:after="0" w:line="240" w:lineRule="auto"/>
    </w:pPr>
    <w:rPr>
      <w:rFonts w:ascii="Arial" w:eastAsiaTheme="minorEastAsia" w:hAnsi="Arial" w:cs="Arial"/>
      <w:color w:val="000000"/>
      <w:sz w:val="24"/>
      <w:szCs w:val="24"/>
    </w:rPr>
  </w:style>
  <w:style w:type="character" w:styleId="afe">
    <w:name w:val="Emphasis"/>
    <w:basedOn w:val="a0"/>
    <w:uiPriority w:val="20"/>
    <w:qFormat/>
    <w:rsid w:val="005066B9"/>
    <w:rPr>
      <w:i/>
      <w:iCs/>
    </w:rPr>
  </w:style>
  <w:style w:type="paragraph" w:styleId="22">
    <w:name w:val="toc 2"/>
    <w:basedOn w:val="a"/>
    <w:next w:val="a"/>
    <w:autoRedefine/>
    <w:uiPriority w:val="39"/>
    <w:rsid w:val="005066B9"/>
    <w:pPr>
      <w:tabs>
        <w:tab w:val="right" w:leader="dot" w:pos="9921"/>
      </w:tabs>
      <w:spacing w:after="0" w:line="360" w:lineRule="auto"/>
      <w:ind w:left="240"/>
    </w:pPr>
    <w:rPr>
      <w:rFonts w:ascii="Times New Roman" w:eastAsia="Times New Roman" w:hAnsi="Times New Roman" w:cs="Times New Roman"/>
      <w:b/>
      <w:noProof/>
      <w:sz w:val="28"/>
      <w:szCs w:val="28"/>
      <w:lang w:eastAsia="ru-RU"/>
    </w:rPr>
  </w:style>
  <w:style w:type="paragraph" w:styleId="aff">
    <w:name w:val="Title"/>
    <w:basedOn w:val="a"/>
    <w:next w:val="a"/>
    <w:link w:val="aff0"/>
    <w:uiPriority w:val="10"/>
    <w:qFormat/>
    <w:rsid w:val="005066B9"/>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aff0">
    <w:name w:val="Заголовок Знак"/>
    <w:basedOn w:val="a0"/>
    <w:link w:val="aff"/>
    <w:uiPriority w:val="10"/>
    <w:rsid w:val="005066B9"/>
    <w:rPr>
      <w:rFonts w:asciiTheme="majorHAnsi" w:eastAsiaTheme="majorEastAsia" w:hAnsiTheme="majorHAnsi" w:cstheme="majorBidi"/>
      <w:caps/>
      <w:color w:val="44546A" w:themeColor="text2"/>
      <w:spacing w:val="-15"/>
      <w:sz w:val="72"/>
      <w:szCs w:val="72"/>
    </w:rPr>
  </w:style>
  <w:style w:type="paragraph" w:styleId="aff1">
    <w:name w:val="No Spacing"/>
    <w:link w:val="aff2"/>
    <w:uiPriority w:val="1"/>
    <w:qFormat/>
    <w:rsid w:val="005066B9"/>
    <w:pPr>
      <w:spacing w:after="0" w:line="240" w:lineRule="auto"/>
    </w:pPr>
    <w:rPr>
      <w:rFonts w:eastAsiaTheme="minorEastAsia"/>
    </w:rPr>
  </w:style>
  <w:style w:type="character" w:customStyle="1" w:styleId="aff2">
    <w:name w:val="Без интервала Знак"/>
    <w:basedOn w:val="a0"/>
    <w:link w:val="aff1"/>
    <w:uiPriority w:val="1"/>
    <w:rsid w:val="005066B9"/>
    <w:rPr>
      <w:rFonts w:eastAsiaTheme="minorEastAsia"/>
    </w:rPr>
  </w:style>
  <w:style w:type="paragraph" w:styleId="23">
    <w:name w:val="Quote"/>
    <w:basedOn w:val="a"/>
    <w:next w:val="a"/>
    <w:link w:val="24"/>
    <w:uiPriority w:val="29"/>
    <w:qFormat/>
    <w:rsid w:val="005066B9"/>
    <w:pPr>
      <w:spacing w:before="120" w:after="120"/>
      <w:ind w:left="720"/>
    </w:pPr>
    <w:rPr>
      <w:rFonts w:eastAsiaTheme="minorEastAsia"/>
      <w:color w:val="44546A" w:themeColor="text2"/>
      <w:sz w:val="24"/>
      <w:szCs w:val="24"/>
    </w:rPr>
  </w:style>
  <w:style w:type="character" w:customStyle="1" w:styleId="24">
    <w:name w:val="Цитата 2 Знак"/>
    <w:basedOn w:val="a0"/>
    <w:link w:val="23"/>
    <w:uiPriority w:val="29"/>
    <w:rsid w:val="005066B9"/>
    <w:rPr>
      <w:rFonts w:eastAsiaTheme="minorEastAsia"/>
      <w:color w:val="44546A" w:themeColor="text2"/>
      <w:sz w:val="24"/>
      <w:szCs w:val="24"/>
    </w:rPr>
  </w:style>
  <w:style w:type="paragraph" w:styleId="aff3">
    <w:name w:val="Intense Quote"/>
    <w:basedOn w:val="a"/>
    <w:next w:val="a"/>
    <w:link w:val="aff4"/>
    <w:uiPriority w:val="30"/>
    <w:qFormat/>
    <w:rsid w:val="005066B9"/>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aff4">
    <w:name w:val="Выделенная цитата Знак"/>
    <w:basedOn w:val="a0"/>
    <w:link w:val="aff3"/>
    <w:uiPriority w:val="30"/>
    <w:rsid w:val="005066B9"/>
    <w:rPr>
      <w:rFonts w:asciiTheme="majorHAnsi" w:eastAsiaTheme="majorEastAsia" w:hAnsiTheme="majorHAnsi" w:cstheme="majorBidi"/>
      <w:color w:val="44546A" w:themeColor="text2"/>
      <w:spacing w:val="-6"/>
      <w:sz w:val="32"/>
      <w:szCs w:val="32"/>
    </w:rPr>
  </w:style>
  <w:style w:type="character" w:styleId="aff5">
    <w:name w:val="Subtle Emphasis"/>
    <w:basedOn w:val="a0"/>
    <w:uiPriority w:val="19"/>
    <w:qFormat/>
    <w:rsid w:val="005066B9"/>
    <w:rPr>
      <w:i/>
      <w:iCs/>
      <w:color w:val="595959" w:themeColor="text1" w:themeTint="A6"/>
    </w:rPr>
  </w:style>
  <w:style w:type="character" w:styleId="aff6">
    <w:name w:val="Intense Emphasis"/>
    <w:basedOn w:val="a0"/>
    <w:uiPriority w:val="21"/>
    <w:qFormat/>
    <w:rsid w:val="005066B9"/>
    <w:rPr>
      <w:b/>
      <w:bCs/>
      <w:i/>
      <w:iCs/>
    </w:rPr>
  </w:style>
  <w:style w:type="character" w:styleId="aff7">
    <w:name w:val="Subtle Reference"/>
    <w:basedOn w:val="a0"/>
    <w:uiPriority w:val="31"/>
    <w:qFormat/>
    <w:rsid w:val="005066B9"/>
    <w:rPr>
      <w:smallCaps/>
      <w:color w:val="595959" w:themeColor="text1" w:themeTint="A6"/>
      <w:u w:val="none" w:color="7F7F7F" w:themeColor="text1" w:themeTint="80"/>
      <w:bdr w:val="none" w:sz="0" w:space="0" w:color="auto"/>
    </w:rPr>
  </w:style>
  <w:style w:type="character" w:styleId="aff8">
    <w:name w:val="Intense Reference"/>
    <w:basedOn w:val="a0"/>
    <w:uiPriority w:val="32"/>
    <w:qFormat/>
    <w:rsid w:val="005066B9"/>
    <w:rPr>
      <w:b/>
      <w:bCs/>
      <w:smallCaps/>
      <w:color w:val="44546A" w:themeColor="text2"/>
      <w:u w:val="single"/>
    </w:rPr>
  </w:style>
  <w:style w:type="character" w:styleId="aff9">
    <w:name w:val="Book Title"/>
    <w:basedOn w:val="a0"/>
    <w:uiPriority w:val="33"/>
    <w:qFormat/>
    <w:rsid w:val="005066B9"/>
    <w:rPr>
      <w:b/>
      <w:bCs/>
      <w:smallCaps/>
      <w:spacing w:val="10"/>
    </w:rPr>
  </w:style>
  <w:style w:type="paragraph" w:styleId="affa">
    <w:name w:val="TOC Heading"/>
    <w:basedOn w:val="1"/>
    <w:next w:val="a"/>
    <w:uiPriority w:val="39"/>
    <w:unhideWhenUsed/>
    <w:qFormat/>
    <w:rsid w:val="005066B9"/>
    <w:pPr>
      <w:outlineLvl w:val="9"/>
    </w:pPr>
  </w:style>
  <w:style w:type="paragraph" w:styleId="15">
    <w:name w:val="toc 1"/>
    <w:basedOn w:val="a"/>
    <w:next w:val="a"/>
    <w:autoRedefine/>
    <w:uiPriority w:val="39"/>
    <w:unhideWhenUsed/>
    <w:rsid w:val="005066B9"/>
    <w:pPr>
      <w:tabs>
        <w:tab w:val="right" w:leader="dot" w:pos="9921"/>
      </w:tabs>
      <w:spacing w:after="0" w:line="360" w:lineRule="auto"/>
    </w:pPr>
    <w:rPr>
      <w:rFonts w:ascii="Times New Roman" w:eastAsiaTheme="minorEastAsia" w:hAnsi="Times New Roman" w:cs="Times New Roman"/>
      <w:bCs/>
      <w:noProof/>
      <w:sz w:val="28"/>
      <w:szCs w:val="28"/>
    </w:rPr>
  </w:style>
  <w:style w:type="paragraph" w:styleId="32">
    <w:name w:val="toc 3"/>
    <w:basedOn w:val="a"/>
    <w:next w:val="a"/>
    <w:autoRedefine/>
    <w:uiPriority w:val="39"/>
    <w:unhideWhenUsed/>
    <w:rsid w:val="005066B9"/>
    <w:pPr>
      <w:spacing w:after="100"/>
      <w:ind w:left="440"/>
    </w:pPr>
    <w:rPr>
      <w:rFonts w:eastAsiaTheme="minorEastAsia"/>
    </w:rPr>
  </w:style>
  <w:style w:type="character" w:customStyle="1" w:styleId="citationref">
    <w:name w:val="citationref"/>
    <w:basedOn w:val="a0"/>
    <w:rsid w:val="005066B9"/>
  </w:style>
  <w:style w:type="table" w:customStyle="1" w:styleId="TableGrid">
    <w:name w:val="TableGrid"/>
    <w:rsid w:val="005066B9"/>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25">
    <w:name w:val="Неразрешенное упоминание2"/>
    <w:basedOn w:val="a0"/>
    <w:uiPriority w:val="99"/>
    <w:semiHidden/>
    <w:unhideWhenUsed/>
    <w:rsid w:val="005066B9"/>
    <w:rPr>
      <w:color w:val="605E5C"/>
      <w:shd w:val="clear" w:color="auto" w:fill="E1DFDD"/>
    </w:rPr>
  </w:style>
  <w:style w:type="character" w:customStyle="1" w:styleId="33">
    <w:name w:val="Неразрешенное упоминание3"/>
    <w:basedOn w:val="a0"/>
    <w:uiPriority w:val="99"/>
    <w:semiHidden/>
    <w:unhideWhenUsed/>
    <w:rsid w:val="005066B9"/>
    <w:rPr>
      <w:color w:val="605E5C"/>
      <w:shd w:val="clear" w:color="auto" w:fill="E1DFDD"/>
    </w:rPr>
  </w:style>
  <w:style w:type="character" w:customStyle="1" w:styleId="42">
    <w:name w:val="Неразрешенное упоминание4"/>
    <w:basedOn w:val="a0"/>
    <w:uiPriority w:val="99"/>
    <w:semiHidden/>
    <w:unhideWhenUsed/>
    <w:rsid w:val="00B551BD"/>
    <w:rPr>
      <w:color w:val="605E5C"/>
      <w:shd w:val="clear" w:color="auto" w:fill="E1DFDD"/>
    </w:rPr>
  </w:style>
  <w:style w:type="paragraph" w:styleId="affb">
    <w:name w:val="Revision"/>
    <w:hidden/>
    <w:uiPriority w:val="99"/>
    <w:semiHidden/>
    <w:rsid w:val="00B761C8"/>
    <w:pPr>
      <w:spacing w:after="0" w:line="240" w:lineRule="auto"/>
    </w:pPr>
  </w:style>
  <w:style w:type="character" w:customStyle="1" w:styleId="52">
    <w:name w:val="Неразрешенное упоминание5"/>
    <w:basedOn w:val="a0"/>
    <w:uiPriority w:val="99"/>
    <w:semiHidden/>
    <w:unhideWhenUsed/>
    <w:rsid w:val="00FA4E11"/>
    <w:rPr>
      <w:color w:val="605E5C"/>
      <w:shd w:val="clear" w:color="auto" w:fill="E1DFDD"/>
    </w:rPr>
  </w:style>
  <w:style w:type="paragraph" w:customStyle="1" w:styleId="26">
    <w:name w:val="_2"/>
    <w:basedOn w:val="a"/>
    <w:uiPriority w:val="99"/>
    <w:rsid w:val="00517263"/>
    <w:pPr>
      <w:suppressAutoHyphens/>
      <w:autoSpaceDE w:val="0"/>
      <w:autoSpaceDN w:val="0"/>
      <w:adjustRightInd w:val="0"/>
      <w:spacing w:after="0" w:line="288" w:lineRule="auto"/>
      <w:ind w:left="283"/>
    </w:pPr>
    <w:rPr>
      <w:rFonts w:ascii="FranklinGothicBookCmpC" w:hAnsi="FranklinGothicBookCmpC" w:cs="FranklinGothicBookCmpC"/>
      <w:color w:val="000000"/>
      <w:sz w:val="19"/>
      <w:szCs w:val="19"/>
    </w:rPr>
  </w:style>
  <w:style w:type="character" w:styleId="affc">
    <w:name w:val="Unresolved Mention"/>
    <w:basedOn w:val="a0"/>
    <w:uiPriority w:val="99"/>
    <w:semiHidden/>
    <w:unhideWhenUsed/>
    <w:rsid w:val="00054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78036">
      <w:bodyDiv w:val="1"/>
      <w:marLeft w:val="0"/>
      <w:marRight w:val="0"/>
      <w:marTop w:val="0"/>
      <w:marBottom w:val="0"/>
      <w:divBdr>
        <w:top w:val="none" w:sz="0" w:space="0" w:color="auto"/>
        <w:left w:val="none" w:sz="0" w:space="0" w:color="auto"/>
        <w:bottom w:val="none" w:sz="0" w:space="0" w:color="auto"/>
        <w:right w:val="none" w:sz="0" w:space="0" w:color="auto"/>
      </w:divBdr>
    </w:div>
    <w:div w:id="405806876">
      <w:bodyDiv w:val="1"/>
      <w:marLeft w:val="0"/>
      <w:marRight w:val="0"/>
      <w:marTop w:val="0"/>
      <w:marBottom w:val="0"/>
      <w:divBdr>
        <w:top w:val="none" w:sz="0" w:space="0" w:color="auto"/>
        <w:left w:val="none" w:sz="0" w:space="0" w:color="auto"/>
        <w:bottom w:val="none" w:sz="0" w:space="0" w:color="auto"/>
        <w:right w:val="none" w:sz="0" w:space="0" w:color="auto"/>
      </w:divBdr>
    </w:div>
    <w:div w:id="461118663">
      <w:bodyDiv w:val="1"/>
      <w:marLeft w:val="0"/>
      <w:marRight w:val="0"/>
      <w:marTop w:val="0"/>
      <w:marBottom w:val="0"/>
      <w:divBdr>
        <w:top w:val="none" w:sz="0" w:space="0" w:color="auto"/>
        <w:left w:val="none" w:sz="0" w:space="0" w:color="auto"/>
        <w:bottom w:val="none" w:sz="0" w:space="0" w:color="auto"/>
        <w:right w:val="none" w:sz="0" w:space="0" w:color="auto"/>
      </w:divBdr>
    </w:div>
    <w:div w:id="536968934">
      <w:bodyDiv w:val="1"/>
      <w:marLeft w:val="0"/>
      <w:marRight w:val="0"/>
      <w:marTop w:val="0"/>
      <w:marBottom w:val="0"/>
      <w:divBdr>
        <w:top w:val="none" w:sz="0" w:space="0" w:color="auto"/>
        <w:left w:val="none" w:sz="0" w:space="0" w:color="auto"/>
        <w:bottom w:val="none" w:sz="0" w:space="0" w:color="auto"/>
        <w:right w:val="none" w:sz="0" w:space="0" w:color="auto"/>
      </w:divBdr>
    </w:div>
    <w:div w:id="571351282">
      <w:bodyDiv w:val="1"/>
      <w:marLeft w:val="0"/>
      <w:marRight w:val="0"/>
      <w:marTop w:val="0"/>
      <w:marBottom w:val="0"/>
      <w:divBdr>
        <w:top w:val="none" w:sz="0" w:space="0" w:color="auto"/>
        <w:left w:val="none" w:sz="0" w:space="0" w:color="auto"/>
        <w:bottom w:val="none" w:sz="0" w:space="0" w:color="auto"/>
        <w:right w:val="none" w:sz="0" w:space="0" w:color="auto"/>
      </w:divBdr>
    </w:div>
    <w:div w:id="718864867">
      <w:bodyDiv w:val="1"/>
      <w:marLeft w:val="0"/>
      <w:marRight w:val="0"/>
      <w:marTop w:val="0"/>
      <w:marBottom w:val="0"/>
      <w:divBdr>
        <w:top w:val="none" w:sz="0" w:space="0" w:color="auto"/>
        <w:left w:val="none" w:sz="0" w:space="0" w:color="auto"/>
        <w:bottom w:val="none" w:sz="0" w:space="0" w:color="auto"/>
        <w:right w:val="none" w:sz="0" w:space="0" w:color="auto"/>
      </w:divBdr>
      <w:divsChild>
        <w:div w:id="905915369">
          <w:marLeft w:val="-108"/>
          <w:marRight w:val="0"/>
          <w:marTop w:val="0"/>
          <w:marBottom w:val="0"/>
          <w:divBdr>
            <w:top w:val="none" w:sz="0" w:space="0" w:color="auto"/>
            <w:left w:val="none" w:sz="0" w:space="0" w:color="auto"/>
            <w:bottom w:val="none" w:sz="0" w:space="0" w:color="auto"/>
            <w:right w:val="none" w:sz="0" w:space="0" w:color="auto"/>
          </w:divBdr>
        </w:div>
      </w:divsChild>
    </w:div>
    <w:div w:id="829446240">
      <w:bodyDiv w:val="1"/>
      <w:marLeft w:val="0"/>
      <w:marRight w:val="0"/>
      <w:marTop w:val="0"/>
      <w:marBottom w:val="0"/>
      <w:divBdr>
        <w:top w:val="none" w:sz="0" w:space="0" w:color="auto"/>
        <w:left w:val="none" w:sz="0" w:space="0" w:color="auto"/>
        <w:bottom w:val="none" w:sz="0" w:space="0" w:color="auto"/>
        <w:right w:val="none" w:sz="0" w:space="0" w:color="auto"/>
      </w:divBdr>
    </w:div>
    <w:div w:id="985355589">
      <w:bodyDiv w:val="1"/>
      <w:marLeft w:val="0"/>
      <w:marRight w:val="0"/>
      <w:marTop w:val="0"/>
      <w:marBottom w:val="0"/>
      <w:divBdr>
        <w:top w:val="none" w:sz="0" w:space="0" w:color="auto"/>
        <w:left w:val="none" w:sz="0" w:space="0" w:color="auto"/>
        <w:bottom w:val="none" w:sz="0" w:space="0" w:color="auto"/>
        <w:right w:val="none" w:sz="0" w:space="0" w:color="auto"/>
      </w:divBdr>
    </w:div>
    <w:div w:id="1016737570">
      <w:bodyDiv w:val="1"/>
      <w:marLeft w:val="0"/>
      <w:marRight w:val="0"/>
      <w:marTop w:val="0"/>
      <w:marBottom w:val="0"/>
      <w:divBdr>
        <w:top w:val="none" w:sz="0" w:space="0" w:color="auto"/>
        <w:left w:val="none" w:sz="0" w:space="0" w:color="auto"/>
        <w:bottom w:val="none" w:sz="0" w:space="0" w:color="auto"/>
        <w:right w:val="none" w:sz="0" w:space="0" w:color="auto"/>
      </w:divBdr>
    </w:div>
    <w:div w:id="1324551378">
      <w:bodyDiv w:val="1"/>
      <w:marLeft w:val="0"/>
      <w:marRight w:val="0"/>
      <w:marTop w:val="0"/>
      <w:marBottom w:val="0"/>
      <w:divBdr>
        <w:top w:val="none" w:sz="0" w:space="0" w:color="auto"/>
        <w:left w:val="none" w:sz="0" w:space="0" w:color="auto"/>
        <w:bottom w:val="none" w:sz="0" w:space="0" w:color="auto"/>
        <w:right w:val="none" w:sz="0" w:space="0" w:color="auto"/>
      </w:divBdr>
    </w:div>
    <w:div w:id="1331905313">
      <w:bodyDiv w:val="1"/>
      <w:marLeft w:val="0"/>
      <w:marRight w:val="0"/>
      <w:marTop w:val="0"/>
      <w:marBottom w:val="0"/>
      <w:divBdr>
        <w:top w:val="none" w:sz="0" w:space="0" w:color="auto"/>
        <w:left w:val="none" w:sz="0" w:space="0" w:color="auto"/>
        <w:bottom w:val="none" w:sz="0" w:space="0" w:color="auto"/>
        <w:right w:val="none" w:sz="0" w:space="0" w:color="auto"/>
      </w:divBdr>
    </w:div>
    <w:div w:id="1355572732">
      <w:bodyDiv w:val="1"/>
      <w:marLeft w:val="0"/>
      <w:marRight w:val="0"/>
      <w:marTop w:val="0"/>
      <w:marBottom w:val="0"/>
      <w:divBdr>
        <w:top w:val="none" w:sz="0" w:space="0" w:color="auto"/>
        <w:left w:val="none" w:sz="0" w:space="0" w:color="auto"/>
        <w:bottom w:val="none" w:sz="0" w:space="0" w:color="auto"/>
        <w:right w:val="none" w:sz="0" w:space="0" w:color="auto"/>
      </w:divBdr>
    </w:div>
    <w:div w:id="1500658239">
      <w:bodyDiv w:val="1"/>
      <w:marLeft w:val="0"/>
      <w:marRight w:val="0"/>
      <w:marTop w:val="0"/>
      <w:marBottom w:val="0"/>
      <w:divBdr>
        <w:top w:val="none" w:sz="0" w:space="0" w:color="auto"/>
        <w:left w:val="none" w:sz="0" w:space="0" w:color="auto"/>
        <w:bottom w:val="none" w:sz="0" w:space="0" w:color="auto"/>
        <w:right w:val="none" w:sz="0" w:space="0" w:color="auto"/>
      </w:divBdr>
    </w:div>
    <w:div w:id="1524857372">
      <w:bodyDiv w:val="1"/>
      <w:marLeft w:val="0"/>
      <w:marRight w:val="0"/>
      <w:marTop w:val="0"/>
      <w:marBottom w:val="0"/>
      <w:divBdr>
        <w:top w:val="none" w:sz="0" w:space="0" w:color="auto"/>
        <w:left w:val="none" w:sz="0" w:space="0" w:color="auto"/>
        <w:bottom w:val="none" w:sz="0" w:space="0" w:color="auto"/>
        <w:right w:val="none" w:sz="0" w:space="0" w:color="auto"/>
      </w:divBdr>
    </w:div>
    <w:div w:id="1625303823">
      <w:bodyDiv w:val="1"/>
      <w:marLeft w:val="0"/>
      <w:marRight w:val="0"/>
      <w:marTop w:val="0"/>
      <w:marBottom w:val="0"/>
      <w:divBdr>
        <w:top w:val="none" w:sz="0" w:space="0" w:color="auto"/>
        <w:left w:val="none" w:sz="0" w:space="0" w:color="auto"/>
        <w:bottom w:val="none" w:sz="0" w:space="0" w:color="auto"/>
        <w:right w:val="none" w:sz="0" w:space="0" w:color="auto"/>
      </w:divBdr>
    </w:div>
    <w:div w:id="1692758822">
      <w:bodyDiv w:val="1"/>
      <w:marLeft w:val="0"/>
      <w:marRight w:val="0"/>
      <w:marTop w:val="0"/>
      <w:marBottom w:val="0"/>
      <w:divBdr>
        <w:top w:val="none" w:sz="0" w:space="0" w:color="auto"/>
        <w:left w:val="none" w:sz="0" w:space="0" w:color="auto"/>
        <w:bottom w:val="none" w:sz="0" w:space="0" w:color="auto"/>
        <w:right w:val="none" w:sz="0" w:space="0" w:color="auto"/>
      </w:divBdr>
    </w:div>
    <w:div w:id="1774132390">
      <w:bodyDiv w:val="1"/>
      <w:marLeft w:val="0"/>
      <w:marRight w:val="0"/>
      <w:marTop w:val="0"/>
      <w:marBottom w:val="0"/>
      <w:divBdr>
        <w:top w:val="none" w:sz="0" w:space="0" w:color="auto"/>
        <w:left w:val="none" w:sz="0" w:space="0" w:color="auto"/>
        <w:bottom w:val="none" w:sz="0" w:space="0" w:color="auto"/>
        <w:right w:val="none" w:sz="0" w:space="0" w:color="auto"/>
      </w:divBdr>
    </w:div>
    <w:div w:id="1805001681">
      <w:bodyDiv w:val="1"/>
      <w:marLeft w:val="0"/>
      <w:marRight w:val="0"/>
      <w:marTop w:val="0"/>
      <w:marBottom w:val="0"/>
      <w:divBdr>
        <w:top w:val="none" w:sz="0" w:space="0" w:color="auto"/>
        <w:left w:val="none" w:sz="0" w:space="0" w:color="auto"/>
        <w:bottom w:val="none" w:sz="0" w:space="0" w:color="auto"/>
        <w:right w:val="none" w:sz="0" w:space="0" w:color="auto"/>
      </w:divBdr>
    </w:div>
    <w:div w:id="2030987535">
      <w:bodyDiv w:val="1"/>
      <w:marLeft w:val="0"/>
      <w:marRight w:val="0"/>
      <w:marTop w:val="0"/>
      <w:marBottom w:val="0"/>
      <w:divBdr>
        <w:top w:val="none" w:sz="0" w:space="0" w:color="auto"/>
        <w:left w:val="none" w:sz="0" w:space="0" w:color="auto"/>
        <w:bottom w:val="none" w:sz="0" w:space="0" w:color="auto"/>
        <w:right w:val="none" w:sz="0" w:space="0" w:color="auto"/>
      </w:divBdr>
    </w:div>
    <w:div w:id="2108115992">
      <w:bodyDiv w:val="1"/>
      <w:marLeft w:val="0"/>
      <w:marRight w:val="0"/>
      <w:marTop w:val="0"/>
      <w:marBottom w:val="0"/>
      <w:divBdr>
        <w:top w:val="none" w:sz="0" w:space="0" w:color="auto"/>
        <w:left w:val="none" w:sz="0" w:space="0" w:color="auto"/>
        <w:bottom w:val="none" w:sz="0" w:space="0" w:color="auto"/>
        <w:right w:val="none" w:sz="0" w:space="0" w:color="auto"/>
      </w:divBdr>
    </w:div>
    <w:div w:id="211277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Евр07</b:Tag>
    <b:SourceType>ElectronicSource</b:SourceType>
    <b:Guid>{E608B1D1-B9B7-44BD-97CF-5E48714D766C}</b:Guid>
    <b:Author>
      <b:Author>
        <b:Corporate>Европейский Союз</b:Corporate>
      </b:Author>
    </b:Author>
    <b:Title>Договор о Европейском Союзе (Маастрихт, 7 февраля 1992 г.) (в редакции Лиссабонского договора 2007 г.)</b:Title>
    <b:City>Маастрихт</b:City>
    <b:CountryRegion>Нидерланды</b:CountryRegion>
    <b:Year>2007</b:Year>
    <b:Month>Декабрь</b:Month>
    <b:Day>13</b:Day>
    <b:LCID>uz-Cyrl-UZ</b:LCID>
    <b:RefOrder>1</b:RefOrder>
  </b:Source>
  <b:Source>
    <b:Tag>the12</b:Tag>
    <b:SourceType>InternetSite</b:SourceType>
    <b:Guid>{9F425286-44C8-4D0E-AFEE-ECC50FC39B59}</b:Guid>
    <b:Author>
      <b:Author>
        <b:Corporate>the European Union</b:Corporate>
      </b:Author>
    </b:Author>
    <b:Title>Charter of fundamental rights of the European Union</b:Title>
    <b:Year>2012</b:Year>
    <b:Month>October</b:Month>
    <b:Day>26</b:Day>
    <b:InternetSiteTitle>EUR-Lex acces to European Union law</b:InternetSiteTitle>
    <b:URL>https://eur-lex.europa.eu/legal-content/EN/TXT/ф?uri=CELEX:12012P/TXT</b:URL>
    <b:YearAccessed>2019</b:YearAccessed>
    <b:MonthAccessed>05</b:MonthAccessed>
    <b:DayAccessed>25</b:DayAccessed>
    <b:LCID>uz-Cyrl-UZ</b:LCID>
    <b:RefOrder>2</b:RefOrder>
  </b:Source>
  <b:Source>
    <b:Tag>Cou92</b:Tag>
    <b:SourceType>InternetSite</b:SourceType>
    <b:Guid>{B4A5B8A2-0339-44AE-A000-EB9185630834}</b:Guid>
    <b:Author>
      <b:Author>
        <b:Corporate>Council of Europe</b:Corporate>
      </b:Author>
    </b:Author>
    <b:Title>Text of the European Charter for Regional or Minority Languages</b:Title>
    <b:Year>1992</b:Year>
    <b:Month>November</b:Month>
    <b:Day>5</b:Day>
    <b:InternetSiteTitle>European Charter for Regional  or Minority Languages</b:InternetSiteTitle>
    <b:URL>https://www.coe.int/en/web/european-charter-regional-or-minority-languages/text-of-the-charter</b:URL>
    <b:YearAccessed>2019</b:YearAccessed>
    <b:MonthAccessed>05</b:MonthAccessed>
    <b:DayAccessed>30</b:DayAccessed>
    <b:LCID>uz-Cyrl-UZ</b:LCID>
    <b:RefOrder>3</b:RefOrder>
  </b:Source>
  <b:Source>
    <b:Tag>the13</b:Tag>
    <b:SourceType>InternetSite</b:SourceType>
    <b:Guid>{3925D86F-3F9E-42E7-95D2-CD964C972822}</b:Guid>
    <b:Author>
      <b:Author>
        <b:Corporate>the European Parliament</b:Corporate>
      </b:Author>
    </b:Author>
    <b:Title>European Parliament resolution of 11 September 2013 on endangered European languages and linguistic diversity in the European Union (2013/2007(INI))</b:Title>
    <b:InternetSiteTitle>EUR-Lex Access to European Union law</b:InternetSiteTitle>
    <b:URL>https://eur-lex.europa.eu/legal-content/EN/TXT/?uri=CELEX:52013IP0350</b:URL>
    <b:Year>2013</b:Year>
    <b:Month>september</b:Month>
    <b:Day>11</b:Day>
    <b:YearAccessed>2019</b:YearAccessed>
    <b:MonthAccessed>05</b:MonthAccessed>
    <b:DayAccessed>30</b:DayAccessed>
    <b:LCID>uz-Cyrl-UZ</b:LCID>
    <b:RefOrder>4</b:RefOrder>
  </b:Source>
  <b:Source>
    <b:Tag>Eur96</b:Tag>
    <b:SourceType>InternetSite</b:SourceType>
    <b:Guid>{EF863F2A-CEE0-4F4A-807E-97CAC11C2BCE}</b:Guid>
    <b:Title>Euromosaic The production and reproduction of the minority language groups in the European Union</b:Title>
    <b:Year>1996</b:Year>
    <b:Author>
      <b:Author>
        <b:Corporate>European Comission</b:Corporate>
      </b:Author>
    </b:Author>
    <b:InternetSiteTitle>EDUCATION TRAINING YOUTH</b:InternetSiteTitle>
    <b:URL>http://www.lavplu.eu/central/bibliografie/euromosaic1.pdf</b:URL>
    <b:YearAccessed>2019</b:YearAccessed>
    <b:MonthAccessed>05</b:MonthAccessed>
    <b:DayAccessed>30</b:DayAccessed>
    <b:LCID>uz-Cyrl-UZ</b:LCID>
    <b:RefOrder>5</b:RefOrder>
  </b:Source>
  <b:Source>
    <b:Tag>the19</b:Tag>
    <b:SourceType>InternetSite</b:SourceType>
    <b:Guid>{DFE4851B-2449-446A-80C3-F30AFDE75EF8}</b:Guid>
    <b:Author>
      <b:Author>
        <b:Corporate>the European Comission</b:Corporate>
      </b:Author>
    </b:Author>
    <b:Title>European Education Area</b:Title>
    <b:InternetSiteTitle>Education and Training</b:InternetSiteTitle>
    <b:URL>https://ec.europa.eu/education/education-in-the-eu/european-education-area_en</b:URL>
    <b:YearAccessed>2019</b:YearAccessed>
    <b:MonthAccessed>05</b:MonthAccessed>
    <b:DayAccessed>30</b:DayAccessed>
    <b:LCID>uz-Cyrl-UZ</b:LCID>
    <b:RefOrder>6</b:RefOrder>
  </b:Source>
  <b:Source>
    <b:Tag>Cou191</b:Tag>
    <b:SourceType>InternetSite</b:SourceType>
    <b:Guid>{90782759-F8B4-457E-864B-62B5611DAFA1}</b:Guid>
    <b:Author>
      <b:Author>
        <b:Corporate>Council of Europe</b:Corporate>
      </b:Author>
    </b:Author>
    <b:Title>European Centre for Modern Languages of the Council of Europe</b:Title>
    <b:InternetSiteTitle>European Centre for Modern Languages of the Council of Europe</b:InternetSiteTitle>
    <b:URL>https://www.ecml.at</b:URL>
    <b:YearAccessed>2019</b:YearAccessed>
    <b:MonthAccessed>05</b:MonthAccessed>
    <b:DayAccessed>30</b:DayAccessed>
    <b:LCID>uz-Cyrl-UZ</b:LCID>
    <b:RefOrder>7</b:RefOrder>
  </b:Source>
  <b:Source>
    <b:Tag>Mer19</b:Tag>
    <b:SourceType>InternetSite</b:SourceType>
    <b:Guid>{CFD1E805-7E8B-4132-B611-993624EF07F4}</b:Guid>
    <b:Author>
      <b:Author>
        <b:Corporate>Mercator-Research</b:Corporate>
      </b:Author>
    </b:Author>
    <b:Title>Mercator European Research Centre on Multilingualism and Language Learning</b:Title>
    <b:InternetSiteTitle>Mercator European Research Centre on Multilingualism and Language Learning</b:InternetSiteTitle>
    <b:URL>https://www.mercator-research.eu/en/</b:URL>
    <b:YearAccessed>2019</b:YearAccessed>
    <b:MonthAccessed>05</b:MonthAccessed>
    <b:DayAccessed>30</b:DayAccessed>
    <b:LCID>uz-Cyrl-UZ</b:LCID>
    <b:RefOrder>8</b:RefOrder>
  </b:Source>
  <b:Source>
    <b:Tag>Eur18</b:Tag>
    <b:SourceType>InternetSite</b:SourceType>
    <b:Guid>{831681F9-82F3-4676-89CE-25C648F619F0}</b:Guid>
    <b:Author>
      <b:Author>
        <b:Corporate>European Parliament</b:Corporate>
      </b:Author>
    </b:Author>
    <b:Title>Language policy  </b:Title>
    <b:InternetSiteTitle>Fact Sheets on the European Union</b:InternetSiteTitle>
    <b:URL>http://www.europarl.europa.eu/factsheets/en/sheet/142/language-policy</b:URL>
    <b:Year>2018</b:Year>
    <b:Month>Septembre</b:Month>
    <b:YearAccessed>2019</b:YearAccessed>
    <b:MonthAccessed>05</b:MonthAccessed>
    <b:DayAccessed>25</b:DayAccessed>
    <b:LCID>uz-Cyrl-UZ</b:LCID>
    <b:RefOrder>9</b:RefOrder>
  </b:Source>
  <b:Source>
    <b:Tag>Заполнитель7</b:Tag>
    <b:SourceType>BookSection</b:SourceType>
    <b:Guid>{29866567-3467-4AAB-B5D1-ABB98EB43147}</b:Guid>
    <b:Title>Политика языка и языковая политика</b:Title>
    <b:Author>
      <b:Author>
        <b:NameList>
          <b:Person>
            <b:Last>Мухорямов</b:Last>
            <b:First>Н.</b:First>
            <b:Middle>М.</b:Middle>
          </b:Person>
        </b:NameList>
      </b:Author>
      <b:BookAuthor>
        <b:NameList>
          <b:Person>
            <b:Last>Семененко</b:Last>
            <b:First>И.</b:First>
            <b:Middle>С.</b:Middle>
          </b:Person>
          <b:Person>
            <b:Last>Лапкин</b:Last>
            <b:Middle>В.</b:Middle>
            <b:First>В.</b:First>
          </b:Person>
          <b:Person>
            <b:Last>Морозова</b:Last>
            <b:Middle>В.</b:Middle>
            <b:First>Е.</b:First>
          </b:Person>
          <b:Person>
            <b:Last>Пантин</b:Last>
            <b:Middle>И.</b:Middle>
            <b:First>В.</b:First>
          </b:Person>
          <b:Person>
            <b:Last>Прохоренко</b:Last>
            <b:Middle>Л.</b:Middle>
            <b:First>И.</b:First>
          </b:Person>
          <b:Person>
            <b:Last>Фадеева</b:Last>
            <b:Middle>А.</b:Middle>
            <b:First>Л.</b:First>
          </b:Person>
        </b:NameList>
      </b:BookAuthor>
      <b:Editor>
        <b:NameList>
          <b:Person>
            <b:Last>Семененко</b:Last>
            <b:Middle>С.</b:Middle>
            <b:First>И.</b:First>
          </b:Person>
        </b:NameList>
      </b:Editor>
    </b:Author>
    <b:BookTitle>Идентичность: личность, общество, политика. Энциклопедическое издание.</b:BookTitle>
    <b:Year>2017</b:Year>
    <b:Pages>691</b:Pages>
    <b:City>Москва</b:City>
    <b:Publisher>Весь мир</b:Publisher>
    <b:ShortTitle>Идентичность: личность, общество, политика</b:ShortTitle>
    <b:LCID>ru-RU</b:LCID>
    <b:RefOrder>10</b:RefOrder>
  </b:Source>
  <b:Source>
    <b:Tag>Заполнитель5</b:Tag>
    <b:SourceType>Book</b:SourceType>
    <b:Guid>{D70B0DCD-34AF-45F7-9AD1-529B374CA62B}</b:Guid>
    <b:Title>Когда языки в огне: оспаривание языковых режимов как вызов балансу в межэтнических отношений</b:Title>
    <b:Year>2017</b:Year>
    <b:City>Москва</b:City>
    <b:Publisher>Политическая энциклопедия</b:Publisher>
    <b:Author>
      <b:Author>
        <b:NameList>
          <b:Person>
            <b:Last>Борисова</b:Last>
            <b:Middle>Владимировна</b:Middle>
            <b:First>Надежда</b:First>
          </b:Person>
        </b:NameList>
      </b:Author>
    </b:Author>
    <b:LCID>ru-RU</b:LCID>
    <b:RefOrder>11</b:RefOrder>
  </b:Source>
</b:Sources>
</file>

<file path=customXml/itemProps1.xml><?xml version="1.0" encoding="utf-8"?>
<ds:datastoreItem xmlns:ds="http://schemas.openxmlformats.org/officeDocument/2006/customXml" ds:itemID="{ECE5E223-750B-473D-A137-58C90804CC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7</Pages>
  <Words>3155</Words>
  <Characters>17989</Characters>
  <Application>Microsoft Office Word</Application>
  <DocSecurity>0</DocSecurity>
  <Lines>149</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Ускова</dc:creator>
  <cp:keywords/>
  <dc:description/>
  <cp:lastModifiedBy>Elizaveta Troitskaya</cp:lastModifiedBy>
  <cp:revision>20</cp:revision>
  <cp:lastPrinted>2022-03-14T05:38:00Z</cp:lastPrinted>
  <dcterms:created xsi:type="dcterms:W3CDTF">2022-03-20T10:49:00Z</dcterms:created>
  <dcterms:modified xsi:type="dcterms:W3CDTF">2025-04-03T11:50:00Z</dcterms:modified>
</cp:coreProperties>
</file>